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+8h ćwiczenia + 34h godzin pracy indywidualnej nad projektami przygotowywanymi w zespołach: przeprowadzenie wywiadów, przygotowanie prezentacji, praca z literaturą,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8h wykład +8h ćwiczenia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8h ćwiczenia + 34h godzin pracy indywidualnej nad projektami przygotowywanymi w zespołach: przeprowadzenie wywiadów, przygotowanie prezentacji, praca z literaturą, przygotowanie do zaliczenia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Przywództwo:
•	Wyłanianie przywódcy
•	Style kierowania
•	Podstawy władzy
4.	Kultura organizacyjna i klimat organizacyjny
•	Bezpieczeństwo a kultura organizacyjna 
•	Stres a zdrowie
•	Stres a kultura organizacyjna
5.	Motywacja:
•	Popędy i podniety
•	Dysonans poznawczy
•	Atrybucje dotyczące przyczyn wyników zachowań
•	Teoria równowagi i teoria oczekiwań
B. Ćwiczenia:
Odpowiadają zakresowi merytorycznemu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2. Ocena sumatywna: Kolokwium końcowe
B. Ćwiczenia: 
1. Ocena formatywna: kartkówka wstępna 
2. Ocena sumatywna: zespołowe przygotowanie i przeprowadzenie prezentacji dotyczącej wybranych zagadnień. 
C.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Falkowski Andrzej, Tyszka Tadeusz, 2009, Psychologia zachowań konsumenckich, Gdańsk: GWP
Kalat James W., 2006, Biologiczne podstawy psychologii, Warszawa: PWN
Zimbardo P., Gerrig R., 2006, Psychologia i Życie, Gdańsk, GWP
Aronson Elliot, Wilson Timothy D., Akert Robin M., 2006, Psychologia Społeczna, Poznań: Zysk i S-ka
Doliński D., 2008, Techniki wpływu społecznego, Warszawa: SCHOLAR
Cialdini R. B., 2016, Wywieranie wpływu na ludzi: teoria i praktyka, Gdańsk: GWP
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Z1_W06, Z1_W08, Z1_W10, Z1_W14: </w:t>
      </w:r>
    </w:p>
    <w:p>
      <w:pPr/>
      <w:r>
        <w:rPr/>
        <w:t xml:space="preserve">Wiedza - absolwent zna i rozumie: teorie oraz ogólną metodologię badań w zakresie psychologii i socjologii biznesu, ze szczególnym uwzględnieniem technik i reguł wpływu społecznego, procesów grupowych oraz zagadnienia przywództwa,
teorie oraz ogólną metodologię badań w zakresie przedsiębiorczości, ze szczególnym uwzględnieniem kreowania postaw przedsiębiorczych i podejmowania wyzwań związanych z rozwojem przedsiębiorczości;
charakter, miejsce i znaczenie nauk społecznych w ogólnym systemie nauk oraz ich relacje do nauk technicznych;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Umiejętności - absolwent potrafi: 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Z1_K04: </w:t>
      </w:r>
    </w:p>
    <w:p>
      <w:pPr/>
      <w:r>
        <w:rPr/>
        <w:t xml:space="preserve">Kompetencje społeczne - absolwent jest gotów do: krytycznej oceny posiadanej wiedzy;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2026-03-23T02:44:26+01:00</dcterms:created>
  <dcterms:modified xsi:type="dcterms:W3CDTF">2026-03-23T02:44:26+01:00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