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podstawy działalności gospodarczej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wykład + 20h zapoznanie się z literaturą, przygotowanie się do zajęć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0,33 ECTS
10h wykład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0,67 ECTS 
20h zapoznanie się z literaturą, przygotowanie się do zajęć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podstawy z zakresu funkcjonowania i organizacji przedsiębiorstwa.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prawnymi aspektami działalności gospodarczej oraz nabycie praktycznej wiedzy i umiejętności w zakresie zakładania i prowadzenia działalności gospodarczej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Regulamin przedmiotu oraz zasady jego zaliczenia. Ogólna charakterystyka prawnych podstaw działalności gospodarczej i prawa gospodarczego. Pojęcie przedsiębiorcy. Omówienie źródeł prawa.
2. Warunki podejmowania i wykonywania działalności gospodarczej. Formy organizacyjno – prawne prowadzenia działalności gospodarczej. Spółki prawa cywilnego. Ewidencja działalności gospodarczej w CEIDG i KRS. 
3. Ogólna charakterystyka spółek osobowych i kapitałowych. Typy, cechy charakterystyczne, osobowość prawna. Struktura organizacyjna, majątek, reprezentacja spółek prawa handlowego. Definicja i pojęcie spółki publicznej. Wybrane zagadnienia z prawa upadłościowego i prawa restrukturyzacyjnego.
4. Reglamentacja działalności gospodarczej. Warunki działalności koncesjonowanej i objętej zezwoleniem. Działalność regulowana.
5. Księgowość i sprawozdawczość przedsiębiorstwa. Rodzaje opodatkowania działalności gospodarczej. Podatek dochodowy od osób fizycznych i od osób prawnych. Charakterystyka uproszczonych form opodatkowania. Istota i konstrukcja składek na ubezpieczenia społeczne i zdrowotne. Zasady ustalenia podstawy wymiaru składek.
6. Charakterystyka umów i regulaminów w działalności gospodarczej. Treść, forma i rodzaje umów gospodarczych. Sporządzanie dokumentacji przedsiębiorstwa. Umowa o pracę i umowy cywilnoprawne w działalności gospodarczej.
7. Prawna ochrona interesu przedsiębiorcy. Odpowiedzialność cywilna i karna przedsiębiorcy. Polubowne rozwiązywanie sporów. Zasady postępowania sądowego. Rodzaje środków zaskarżenia. Postępowanie egzekucyjne.
8. Charakterystyka prawa ochrony konkurencji i konsumenta w działalności gospodarczej. Zwalczanie czynów nieuczciwej konkurencji. Przeciwdziałanie nieuczciwym praktykom rynkowym.
9. Pozyskiwanie środków finansowych na działalność gospodarczą. Kredyty i pożyczki bankowe. Fundusze Venture Capital. Pomoc publiczna. Fundusze Europejskie – przegląd aktualnych programów. 
10. Podsumowanie. Sprawdzian ustny.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aktywny udział w debacie na zajęciach
2. Ocena sumatywna : zaliczenie ustne, ocena w zakresie 2 – 5; zaliczenie: uzyskanie oceny ≥3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Snażyk Z., Szafrański A., 2018, Publiczne prawo gospodarcze, Warszawa: C.H. Beck
2.	Bilewska K., Chłopecki A., 2019, Prawo handlowe, Warszawa: C.H. Beck
3.	Muras Z., 2017, Podstawy prawa, Warszawa: C.H. Beck
4.	Smoleń P., Wójtowicz W., 2019, Prawo podatkowe, Warszawa: C.H. Beck
5.	Dobaczewska A., Powałowski A., Wolska H., 2018, Nowe prawo przedsiębiorców, Warszawa: C.H. Beck
Uzupełniająca:
1.	Olejniczak A., Radwański Z., 2018, Zobowiązania – część ogólna, Warszawa: C.H. Beck
2.	Panowicz-Lipska J., Radwański Z., 2017, Zobowiązania – część szczegółowa, Warszawa: C.H. Beck
3.	Powałowski A., 2017, Prawo gospodarcze publiczne, Warszawa: C.H. Beck
4.	Sagan B., Uliasz R., Wapińska D., Bielaszka R., Miśko T., Mroczyński-Szmaj Ł., Stapiński R., 2016, Prawo gospodarcze. Kompendium, Warszawa: C.H. Beck
5.	Szumański A., Pyzioł W., Weiss I., 2018, Prawo spółek, Warszawa: C.H. Beck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Student zna i rozumie w pogłębionym stopniu wymagania prawne i regulacyjne w zakresie bezpieczeństwa funkcjonowania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B2_W11: </w:t>
      </w:r>
    </w:p>
    <w:p>
      <w:pPr/>
      <w:r>
        <w:rPr/>
        <w:t xml:space="preserve">Student zna i rozumie zasady tworzenia i rozwijania różnych form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Student jest gotów do myślenia i działania w sposób przedsiębiorczy i ekonomiczny.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Student potrafi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Student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2026-10-15T20:33:41+02:00</dcterms:created>
  <dcterms:modified xsi:type="dcterms:W3CDTF">2026-10-15T20:33:41+02:00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