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Dyrda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+ 15h ćwiczenia +  15h projekt + 10h przygotowanie do projektu i ćwiczeń + 3h przygotowanie raportu i prezentacji z realizowanego  projektu + 2h studiowanie literatury + 5h przygotowanie do kolokwium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+ 15h ćwiczenia +  15h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15h ćwiczenia +  15h projekt + 10h przygotowanie do projektu i ćwiczeń + 3h przygotowanie raportu i prezentacji z realizowanego  projektu + 2h studiowanie literatury + 5h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 (10 godzin - 5 dwugodzinnych zajęć):
1-2  Pojęcie Projektu. Podstawy zarządzania projektem. Zarządzanie  pakietem projektów. Cykl życia projektu. Plan projektu. Plan finansowania projektu. Cash flow.
3-4  Szacowanie projektu. Planowanie budżetu bazowego. Określanie kosztów planowanych i rzeczywistych. Aktualizacja planu finansowego i sprawozdawczość.
5-6	 Specyfika projektów innowacyjnych,  badawczo-rozwojowych, wdrożeniowych.  
7-8	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9-10 Dobre praktyki w zakresie przygotowania wniosku o dofinansowanie projektu innowacyjnego. Elementy biznes planu.
B.	Ćwiczenia
Zadania ćwiczeniowe wykonywane przez zespoły 2-3 osobowe będą polegał na opracowaniu elementów procesu pozyskiwania finansowania projektu innowacyjnego dla wskazanego przez prowadzącego podmiotu gospodarczego – przedsiębiorstwa produkcyjnego. Wyniki działania zespołu zostaną przedstawione w sprawozdaniu z danego ćwiczenia w formie drukowanej oraz elektronicznej.
C.	Projekt: 
Projekt wykonywany przez zespoły 2-3 osobowe będzie polegał na opracowaniu elementów planu finansowania projektu innowacyjnego dla wybranego (w porozumieniu z prowadzącym zajęcia ) podmiotu gospodarczego – przedsiębiorstwa produkcyjnego,  ze wskazaniem optymalnych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
Na wykładach systematycznie sprawdzany jest postęp w rozumieniu przez studentów treści prezentowanych przez wykładowcę poprzez zadawanie pytań kontrolnych przez prowadzącego, zachęcanie  studentów do  zadawania pytań, stymulowanie wymiany poglądów i dyskusji.
Poprawność interpretacji przez studentów treści będących przedmiotem wykładu jest systematycznie omawiana i weryfikowana przez prowadzącego
2. Ocena sumatywna :
Przeprowadzone zostanie jedno kolokwium  zaliczeniowe złożone z dwóch komponentów: testu wielokrotnego wyboru lub  pytań problemowych. Ocena z kolokwium  w zakresie 2-5.  
B. Ćwiczenia
1.	Ocena formatywna: 
Na zajęciach sprawdzany jest postęp w wykonaniu zadań i ćwiczeń; poszczególne elementy ćwiczeń są systematycznie omawiane i weryfikowane przez prowadzącego.
2. Ocena sumatywna :
Oceniany jest poziom merytoryczny poszczególnych wykonywanych zadań i ćwiczeń, terminowość wykonania prac, redakcja sprawozdania z wykonania ćwiczenia przez członków zespołu; ocena każdego z ćwiczeń w zakresie 2-5. Ocena końcowa z ćwiczeń jest średnią z ocen uzyskanych z poszczególnych zadań ćwiczeniowych;: do zaliczenia wymagane jest uzyskanie oceny &gt;=3.  
D. Projekt: 
2.	Ocena formatywna: 
Na zajęciach sprawdzany jest postęp w wykonaniu zadań projektowych; poszczególne elementy projektu są systematycznie omawiane i weryfikowane przez prowadzącego; istnieje możliwość poprawy projektu.
2. Ocena sumatywna :
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E. Końcowa ocena z przedmiotu: Ocena końcowa będzie średnią trzech ocen: oceny z zaliczenia części teoretycznej (wykładu) w zakresie 2-5 oraz oceny z  ćwiczeń w zakresie 2-5, oceny z projektu w zakresie 2-5 z zaokrągleniem co 0,25 tj. 5 za &gt;=4,75, 4,5 za&gt;=4,25, 4 za &gt;=3,75, 3,5 za &gt;=3,25, 3 za &gt;=3.   Warunkiem pozytywnego zaliczenia jest uzyskanie dla każdej z ocen cząstkowych  wyniku 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startupowe. Fijorr Publishing.
2.	Tuczko J. ,2005. Zrozumieć finanse firmy. Warszawa: Difin, 
3.	Blank S., Dorf B., 2013. Podręcznik startupu. Budowa wielkiej firmy krok po kroku., Gliwice: Helion.
Uzupełniająca:
1.	 Isenberg D., 2011.  The entrepreneurship ecosystem strategy as a new paradigm for economic policy: Principles for cultivating entrepreneurship. , Dublin:  Institute of International European Affairs.
2.	Senor, D., Singer, S. 2013. Naród startupów. Historia cudu gospodarczego Izraela. Warszawa: Studio Emka.
3.	Mellor R. B., 2011. Przedsiębiorczość, Warszawa: Polskie Wydawnictwo Ekonomiczne.
4.	Obłój K., 2007. Strategia organizacji,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I1_W04: </w:t>
      </w:r>
    </w:p>
    <w:p>
      <w:pPr/>
      <w:r>
        <w:rPr/>
        <w:t xml:space="preserve">Absolwent zna i rozumie  teorie oraz ogólną metodologię badań w zakresie finansów, ze szczególnym uwzględnieniem finansowania przedsięwzięć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Absolwent zna i rozumie   teorie oraz ogólną metodologię badań w zakresie matematyki, ze szczególnym uwzględnieniem rozumienia pojęć z zakresu wspomagania ekonomii i finansowania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I1_U03: </w:t>
      </w:r>
    </w:p>
    <w:p>
      <w:pPr/>
      <w:r>
        <w:rPr/>
        <w:t xml:space="preserve">Absolwent potrafi   identyfikować i interpretować podstawowe zjawiska i procesy społeczne z wykorzystaniem wiedzy z zakresu finansów, ze szczególnym uwzględnieniem finansowania przedsięwzięć inwestycyjnych.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zaliczenia, 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 krytycznej oceny 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 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2026-07-15T14:30:16+02:00</dcterms:created>
  <dcterms:modified xsi:type="dcterms:W3CDTF">2026-07-15T14:30:16+02:00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