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cyfrowa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Rostek Katarzyna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15h wykład + 20h zapoznanie się z literaturą tematu + 15h przygotowanie się do testu zaliczeniowego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
15h wykład = 15h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 
20h zapoznanie się z literaturą tematu + 15h przygotowanie się do testu zaliczeniowego 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 od 25 osób do limitu miejsc w sali laboratoryjnej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 wieloaspektowych zastosowań informatyki w zarządzaniu, szczególnie w zakresie funkcjonowania w warunkach gospodarki cyfrowej oraz postępującej cyfryzacji funkcji i działań.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1-2h. Gospodarka cyfrowa – charakterystyka oraz etapy rozwoju. Organizacja w gospodarce cyfrowej. 
3-4h. Zintegrowane systemy wspomagania zarządzania – charakterystyka, typologia, kolejne generacje.
5-6h. Systemy gromadzenia i przetwarzania danych. Narzędzia i technologie dedykowane Big Data.
7-8h. Systemy elektronicznego obiegu dokumentów i przepływów pracy. Usieciowienie organizacji oraz wirtualizacja pracy.
9-10h. Narzędzia i modele marketingu elektronicznego. Rola portali internetowych oraz sieci społecznościowych w kontaktach z klientem i współpracownikiem.
11-12h. Analityka biznesowa i raportowanie dynamiczne. Czynne wspomaganie zarządzania strategicznego i operacyjnego w trybie real-time.
13-14h. Technologie multimedialne oraz aplikacje mobilne. E-learningowy rozwój pracowników organizacji.
15h. Zaliczeniowy test teoretyczny.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zaliczeniowy test teoretyczny oraz premiowana aktywność podczas zajęć.
2. Ocena sumatywna : ocena punktowa w skali 1-30, zaliczenie min. 16 pkt.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Zawiła-Niedźwiecki, J., Rostek, K., Gąsiorkiewicz, A. 2010. Informatyka gospodarcza, t. 1-4. Warszawa: Wydawnictwo CH Beck.
2.	Surma, J. 2017. Cyfryzacja życia w erze Big Data. Warszawa: Wydawnictwo Naukowe PWN.
Uzupełniająca:
1.	Gonciarski, W. (red.). 2010. Zarządzanie w warunkach gospodarki cyfrowej. Warszawa: Wojskowa Akademia Techniczna.
2.	Borcuch, A. 2010. Cyfrowe społeczeństwo w elektronicznej gospodarce. Warszawa: Wydawnictwo CeDeWu.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miarę możliwości zalecane jest gościnne zaproszenie praktyków do poprowadzenia wybranych tematów wykładów.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I1_W08: </w:t>
      </w:r>
    </w:p>
    <w:p>
      <w:pPr/>
      <w:r>
        <w:rPr/>
        <w:t xml:space="preserve">teorie oraz ogólną metodologię badań w zakresie przedsiębiorczości, ze szczególnym uwzględnieniem kreowania postaw przedsiębiorczych i podejmowania wyzwań związanych z rozwojem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aktywność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teorie oraz ogólną metodologię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aktywność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I1_U13: </w:t>
      </w:r>
    </w:p>
    <w:p>
      <w:pPr/>
      <w:r>
        <w:rPr/>
        <w:t xml:space="preserve">przy identyfikacji i formułowaniu specyfikacji zadań oraz ich rozwiązywaniu: dobierać i wykorzystywać właściwe metody i narzędzia wspomagające oraz dokonywać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aktywność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I1_U14: </w:t>
      </w:r>
    </w:p>
    <w:p>
      <w:pPr/>
      <w:r>
        <w:rPr/>
        <w:t xml:space="preserve">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aktywność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aktywność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aktywność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2026-10-13T08:54:30+02:00</dcterms:created>
  <dcterms:modified xsi:type="dcterms:W3CDTF">2026-10-13T08:54:30+02:00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