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Twórcze metody rozwiązywania problemów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Justyna Smagowicz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Specjalność: Przedsiębiorczość technologiczna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
12h ćwiczenia + 8h laboratorium + 28h przygotowanie do ćwiczeń/laboratorium + 12h zapoznanie z literaturą = 60h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0,7 ECTS
12h ćwiczenia + 8h laboratorium = 20h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ECTS
12h ćwiczenia + 8h laboratorium + 28h przygotowanie do ćwiczeń/laboratorium + 12h zapoznanie z literaturą = 60h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laboratoryjnej (ćwiczenia) - od 25 osób do limitu miejsc w sali laboratoryjnej (laboratorium)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podstawową wiedzę z zakresu zastosowania metod rozwiązywania problemów niezbędną do formułowania i rozwiązywania zadań związanych z zarządzaniem i inżynierią produkcji,
- potrafił  posługiwać się wybranymi metodami rozwiązywania  problemów oraz narzędziami stosowanymi w ramach koncepcji Lean Management,
- potrafił zrozumieć potrzebę rozwiązywania problemów z uwzględnieniem aspektu finansowego i społecznego przedsiębiorstwa.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B. Ćwiczenia: 
1.	Wprowadzenie do ćwiczeń. Ogólna charakterystyka metod rozwiązywania problemów.
2.	Burza mózgów jako metoda rozwiązywania problemów.
3.	Wykres Ishikawy jako metoda rozwiązywania problemów.
4.	„5xdlaczego ?” oraz 5W+1H jako metody rozwiązywania problemów.
5.	Myślenie lateralne jako metoda rozwiązywania problemów.
6.	Diagram konfliktu jako metoda rozwiązywania problemów.
7.	Charakterystyka pozostałych metod rozwiązywania problemów produkcyjnych. Zaliczenie.
C. Laboratorium:
1.	Wprowadzenie do laboratorium. Ogólna charakterystyka koncepcji Lean Management.
2.	Zagadnienia ciągłego doskonalenia w koncepcjach zarządzania. Arkusz 7 WASTE.
3.	Kaizen zorientowany na jednostkę i grupę. System składania i oceny wniosków.
4.	Standaryzacja pracy jako narzędzie stabilizacji i utrwalenia zmiany.
5.	Zaliczenie.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B. Ćwiczenia: 
1. Ocena formatywna: na zajęciach weryfikowane jest wykonanie projektów z ćwiczeń na podstawie raportów składanych przez studentów (praca w grupach 4-osobowych); po dokonaniu oceny przez koordynatora przedmiotu elementy raportu są omawiane ze studentami;
2. Ocena sumatywna: oceniana jest wartość merytoryczna projektów i uzyskane na ich podstawie wnioski, wynik przeprowadzonej prezentacji uzyskanych rozwiązań oraz wynik kolokwium przeprowadzonego na koniec zajęć.
C. Laboratorium:
1. Ocena formatywna: na zajęciach weryfikowane jest wykonanie projektów z ćwiczeń na podstawie raportów składanych przez studentów (praca w grupach 4-osobowych); po dokonaniu oceny przez koordynatora przedmiotu elementy raportu są omawiane ze studentami;
2. Ocena sumatywna: oceniana jest wartość merytoryczna projektów i uzyskane na ich podstawie wnioski, wynik przeprowadzonej prezentacji uzyskanych rozwiązań oraz wynik kolokwium przeprowadzonego na koniec zajęć.
E. Końcowa ocena z przedmiotu: ocena z przedmiotu w zakresie 2-5; do zaliczenia wymagane jest uzyskanie oceny &gt;=3.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Hamrol A., 2013, Zarządzanie jakością z przykładami, Warszawa: Wydawnictwo Naukowe PWN
2.	Kosieradzka A. (red.), 2013, Metody i techniki pobudzania kreatywności w organizacji i zarządzaniu, Kraków-Warszawa: edu-Libri
3.	Liker J.K., 2004, Droga Toyoty. 14 zasad zarządzania wiodącej firmy produkcyjnej świata, Warszawa: MT Biznes
4.	Łuczak J., Matuszak-Flejszman A., 2007, Metody i techniki zarządzania jakością. Kompendium wiedzy, Poznań: Quality Progress
5.	Proctor T., 2002, Twórcze rozwiązywanie problemów. Podręcznik dla menedżerów, Gdańsk: Gdańskie Wydawnictwo Psychologiczne
Uzupełniająca:
1.	Góralski A., 1989, Twórcze rozwiązywanie zadań, wyd. 2, Warszawa: Państwowe Wydawnictwo Naukowe
2.	Hamrol A., Mantura W., 2013, Zarządzanie jakością. Teoria i praktyka, Warszawa: Wydawnictwo Naukowe PWN
3.	Imai M., 2006, Gemba Kaizen. Zdroworozsądkowe, niskokosztowe podejście do zarządzania, Warszawa: MT Biznes
4.	Imai M., 2005, Kaizen. Klucz do konkurencyjnego sukcesu Japonii, Kraków: MT Biznes
5.	Kosieradzka A., 2012, Zarządzanie produktywnością w przedsiębiorstwie, Warszawa: C.H. Beck
6.	Productivity Press Development Team, 2010, Kaizen na hali produkcyjnej, Wrocław: ProdPublishing.com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I1_W06: </w:t>
      </w:r>
    </w:p>
    <w:p>
      <w:pPr/>
      <w:r>
        <w:rPr/>
        <w:t xml:space="preserve">teorie oraz ogólną metodologię badań w zakresie identyfikacji, budowy i reorganizacji procesów, ze szczególnym uwzględnieniem procesów produkcyjnych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Realizowane projekty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I1_U14: </w:t>
      </w:r>
    </w:p>
    <w:p>
      <w:pPr/>
      <w:r>
        <w:rPr/>
        <w:t xml:space="preserve">dokonywać krytycznej analizy stanu obecnego oraz jego niewystarczalności w stosunku do stanu oczekiwanego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Realizowane projekty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I1_U15: </w:t>
      </w:r>
    </w:p>
    <w:p>
      <w:pPr/>
      <w:r>
        <w:rPr/>
        <w:t xml:space="preserve">projektować nowe rozwiązania, jak również doskonalić istniejące, zgodnie z przyjętymi założeniami ich realizacji i wdrożenia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Realizowane projekty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I1_K02: </w:t>
      </w:r>
    </w:p>
    <w:p>
      <w:pPr/>
      <w:r>
        <w:rPr/>
        <w:t xml:space="preserve">uznawania znaczenia wiedzy w rozwiązywaniu problemów poznawczych i praktycznych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Realizowane projekty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2025-04-07T10:45:43+02:00</dcterms:created>
  <dcterms:modified xsi:type="dcterms:W3CDTF">2025-04-07T10:45:43+02:00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