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metody oceny finansowania przedsięwzięć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Arkadiusz Szymanek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+ 3h konsultacje + 10h opracowanie projektu + 3h prezentacja i zaliczenie projektu + 10h przygotowanie do ćwiczeń i kolokwium + 5h studiowanie literatury = 51h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 
10h wykład + 10h ćwiczenia + 3h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ćwiczenia + 3h konsultacje + 10h opracowanie projektu + 3h prezentacja i zaliczenie projektu + 10h przygotowanie do ćwiczeń i kolokwium + 5h studiowanie literatury = 41h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mikroekonomii, prawa gospodarczego, funkcjonowania rynków finansowych i matematyki finansowej.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przekrojowej wiedzy o sposobach finansowania przedsięwzięć gospodarczych w różnych fazach rozwoju przedsiębiorstwa i jego formy prawnej. Studenci powinni poznać zagadnienie związane z ryzykiem i z rentownością finansowania przedsięwzięć.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Metody oceny finansowania przedsięwzięć 
2.	Kredyty, pożyczki i leasing 
3.	Obligacje i akcje 
4.	Spółki celowe i inne formy przedsięwzięć 
B.	Ćwiczenia:
  Zakres ćwiczeń pokrywa się z zakresem wykładu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wykładu. 
2. Ocena sumatywna : uzyskana podczas zaliczenia (kolokwium) poprzez udzielenie odpowiedzi na 5 pytań zamkniętych lub otwartych.
B. Ćwiczenia: 
1. Ocena formatywna: interaktywna forma prowadzenia ćwiczeń. 
2. Ocena sumatywna: ocena projektu finansowania wybranego przedsięwzięcia wykonanego przez studentów z wagą 70%, a aktywność 30%.
C. Końcowa ocena z przedmiotu: średnia z oceny z ćwiczeń oraz z wykładu, osoby z oceną 4,5 lub 5 z ćwiczeń są zwolnione z kolokwium zaliczającego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Janasz K., Janasz W. i Wiśniewska J., 2005, Zarządzanie kapitałem w przedsiębiorstwie, Warszawa: Difin.
Uzupełniająca:
2.	Bolek M. i Bolek C., 2014,  Komercjalizacja innowacji. Zarządzanie projektami i finansowanie, Warszawa: Difin, 
3.	Pietras P. i Głodek P., 2011, Finansowanie przedsięwzięć innowacyjnych w MSP, Warszawa: PARP
4.	Rak-Młynarska E., 2017, Crowdfunding as a model of financing a company,  Bielsko-Biała: Scientific Journal WSFiP Nr 2/2017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Student zna i rozumie w pogłębionym stopniu teorie naukowe właściwe dla finansów oraz kierunki ich rozwoju, a także zaawansowaną metodologię badań ze szczególnym uwzględnieniem pozyskiwania funduszy i planowania finansowego przedsięwzięć.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I2_W09: </w:t>
      </w:r>
    </w:p>
    <w:p>
      <w:pPr/>
      <w:r>
        <w:rPr/>
        <w:t xml:space="preserve">Student zna i rozumie główne trendy rozwojowe w zakresie przedsiębiorczości i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I2_U03: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finansów.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I2_U05: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2026-10-14T17:02:41+02:00</dcterms:created>
  <dcterms:modified xsi:type="dcterms:W3CDTF">2026-10-14T17:02:41+02:00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