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zapewniania bezpieczeństwa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Justyna Smagowicz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Bezpieczeństwo i zarządzanie ciągłością działania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 ECTS
8h zajęcia ćwiczeniowe + 2h  prezentacja + 8h  studiowanie literatury + 12h wykonanie projektu i prezentacji = 30h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0,3 ECTS
8h zajęcia ćwiczeniowe + 2h  prezentacja =  10h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ECTS
8h zajęcia ćwiczeniowe + 2h  prezentacja + 8h  studiowanie literatury + 12h wykonanie projektu i prezentacji = 30h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Wiedza, umiejętności i kompetencje z zakresu przedmiotów drugiego stopnia studiów na kierunku Zarządzanie i Inżynieria Produkcji, w tym: Analiza i ocena ryzyka, Identyfikacja zagrożeń i ocena ryzyka, Planowanie i monitorowanie przejawów ryzyka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 
•	posiadał wiedzę z zakresu metod zapewniających bezpieczeństwo
•	potrafił stosować odpowiednie metody zapewnienia bezpieczeństwa w zależności od badanego zagadnienia i adekwatnie do charakterystyk danego problemu.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B. Ćwiczenia: 
1. Wprowadzenie. Przedstawienie metod wykorzystywanych w zapewnianiu bezpieczeństwa (2 godz.)
2. Klasyfikacja metod zapewnienia bezpieczeństwa (2 godz.)
3. Przypisanie metod do etapów procesu zarządzania ryzykiem (2 godz.)
4. Rozwiązanie studium przypadku dla wybranego problemu związanego z sytuacją kryzysową (6 godz.)
5. Prezentacja rozwiązania problemu (2 godz.)
6. Zaliczenie (1 godz.)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Ćwiczenia: 
1. Ocena formatywna: na zajęciach weryfikowane jest wykonanie poszczególnych etapów projektu (stanowiącego rozwiązanie wybranego studium przypadku), elementy projektu są omawiane ze studentami
2. Ocena sumatywna:
oceniana jest:
•	wartość merytoryczna projektu oraz poprawność redakcyjna raportu z realizacji projektu; 
•	wartość merytoryczna prezentacji i sprawność przedstawienia prezentacji wyników projektu; 
•	umiejętność obrony zaproponowanego rozwiązania problemu, w tym trafność używanych argumentów;
•	terminowość wykonania projektu;
ocena z ćwiczeń w zakresie 2-5; do zaliczenia projektu wymagane jest uzyskanie oceny &gt;=3, do zaliczenia zajęć wymagane jest zaliczenie projektu, prezentacji z obroną projektu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Kosieradzka A., Zawiła-Niedźwiecki J. (red.), 2016, Zaawansowana metodyka oceny ryzyka w publicznym zarządzaniu kryzysowym, Kraków-Legionowo: Edu-Libri
2.	Skomra W. (red.), 2015, Metodyka oceny ryzyka na potrzeby systemu zarządzania kryzysowego RP, Warszawa; Bel Studio SP. z o.o. 
3.	Kosieradzka A. (red.), 2013, Metody i techniki pobudzania kreatywności w organizacji i zarządzaniu, Kraków-Warszawa; Edu-Libri 
4.	Łuczak J., Matuszak-Flejszman A., 2007, Metody i techniki zarządzania jakością. Kompendium wiedzy, Poznań; Quality Progress, 
5.	Mikołajczyk Z., 2002, Techniki organizatorskie w rozwiązywaniu problemów zarządzania, Warszawa: Wydawnictwo Naukowe PWN 
Uzupełniająca:
1.	Ficoń K., 2011, Logistyka kryzysowa. Procedury, potrzeby potencjał, Warszawa: BEL studio Sp. z o.o.,
2.	Imai M., 2007, Kaizen. Klucz do konkurencyjnego sukcesu Japonii, Warszawa: MT Biznes,
3.	Kosieradzka A., 2012, Zarządzanie produktywnością w przedsiębiorstwie, Warszawa: Wydawnictwo C.H.Beck 
4.	Lis S., 1999, Vademecum produktywności, Warszawa: Agencja Wydawnicza Placet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I2_W10: </w:t>
      </w:r>
    </w:p>
    <w:p>
      <w:pPr/>
      <w:r>
        <w:rPr/>
        <w:t xml:space="preserve">fundamentalne dylematy współczesnej cywilizacji w zakresie społecznej odpowiedzialności biznesu oraz zrównoważonego rozwoju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projektu, prezentacja projektu, konsultacje z prowadzącym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I2_U01: </w:t>
      </w:r>
    </w:p>
    <w:p>
      <w:pPr/>
      <w:r>
        <w:rPr/>
        <w:t xml:space="preserve">identyfikować, interpretować i wyjaśniać złożone zjawiska i procesy społeczne oraz relacje między nimi z wykorzystaniem wiedzy z zakresu zarządzania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projektu, prezentacja projektu, konsultacje z prowadzącym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I2_U17: </w:t>
      </w:r>
    </w:p>
    <w:p>
      <w:pPr/>
      <w:r>
        <w:rPr/>
        <w:t xml:space="preserve">dokonywać krytycznej analizy stanu obecnego oraz jego niewystarczalności w stosunku do stanu oczekiwanego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projektu, prezentacja projektu, konsultacje z prowadzącym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I2_K01: </w:t>
      </w:r>
    </w:p>
    <w:p>
      <w:pPr/>
      <w:r>
        <w:rPr/>
        <w:t xml:space="preserve">krytycznej oceny odbieranych treści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projektu, prezentacja projektu, konsultacje z prowadzącym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I2_K02: </w:t>
      </w:r>
    </w:p>
    <w:p>
      <w:pPr/>
      <w:r>
        <w:rPr/>
        <w:t xml:space="preserve">uznawania znaczenia wiedzy w rozwiązywaniu problemów poznawczych i praktycznych oraz konieczności samokształcenia się przez całe życie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projektu, prezentacja projektu, konsultacje z prowadzącym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2026-10-13T14:13:10+02:00</dcterms:created>
  <dcterms:modified xsi:type="dcterms:W3CDTF">2026-10-13T14:13:10+02:00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