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analiz biznesowych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Andrzej Wodecki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 
15h ćwiczenia + 15h laboratoria + 5h konsultacje + 5h studia literaturowe + 10h przygotowanie do ćwiczeń + 10h przygotowanie do laboratorium = 60h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1,1 ECTS: 
15h ćwiczenia + 15h laboratoria + 5h konsultacje = 35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ECTS: 
15h ćwiczenia + 15h laboratoria + 5h konsultacje + 5h studia literaturowe + 10h przygotowanie do ćwiczeń + 10h przygotowanie do laboratorium = 60h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Dostarczenie wiedzy, umiejętności i kompetencji w zakresie posługi-wania się aparatem analitycznym i wykorzystywania go we wspomaganiu zarządzania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(ćwiczenia, laboratorium)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studentów do samodzielnej realizacji projektów analitycznych w biznesie z wykorzystaniem najnowszych narzędzi i metod data science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Ćwiczenia: 
1.	Wprowadzenie do kursu
a.	Organizacja kursu: cele, metody pracy, reguły zaliczeń
b.	Przegląd zastosowań praktycznych: w jaki sposób Data Scientist może wspomóc organizację?
c.	Przegląd systemów informatycznych wspomagających analizy biznesowe:
i.	Excel, arkusze Google
ii.	Dataiku, Google DataStudio, RapidMiner, H20
iii.	Biblioteka Scikit-learn
d.	Źródła wiedzy
e.	Przygotowanie środowiska pracy
2.	Podstawy metodyki zarządzania projektami DataScience
a.	Metodyka CRISP-DM
b.	Najlepsze praktyki analizy problemów biznesowych i identyfikacji optymalnych algorytmów
c.	Proces analizy i modelowania danych
3.	Ćwiczenie 1: Regresja
a.	Definicja problemu
b.	Pozyskanie danych
c.	Analiza i przygotowanie danych do analizy
d.	Modelowanie
e.	Interpretacja wyników modelu
4.	Ćwiczenie 2: Klasyfikacja
a.	Definicja problemu
b.	Pozyskanie danych
c.	Analiza i przygotowanie danych do analizy
d.	Modelowanie
e.	Interpretacja wyników modelu
5.	Ćwiczenie 3: Segmentacja:
a.	Definicja problemu
b.	Pozyskanie danych
c.	Analiza i przygotowanie danych do analizy
d.	Modelowanie
e.	Interpretacja wyników modelu
6.	Projekt końcowy
a.	Wprowadzenie: przykładowy problem, jego rozwiązanie oraz interpretacja wyników
b.	Organizacja pracy: podział na grupy, stworzenia środowiska pracy grupowej oraz zarządzania projektami
c.	Realizacja projektu zgodnie z metodyką CRISP-DM:
i.	Problem: analiza kontekstu, sformułowanie pytania, doprecyzowanie pytania
ii.	Dane: pozyskanie i wyczyszczenie, eksploracja i zrozumienie, przygotowanie
iii.	Model: zbudowanie, ewaluacja i udoskonalenie
iv.	Sformułowanie wniosków
v.	Prezentacja wyników
d.	Refleksja: Czego się nauczyliśmy? Co z tego projektu wynika dla nas na przyszłość?
7.	Podsumowanie zajęć: 
a.	Podsumowanie refleksji
b.	Opracowanie i dyskusja najlepszych praktyk
c.	Oceny
Laboratorium: realizacja projektu zgodnie z harmonogramem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Ćwiczenia
1. Ocena formatywna: projekt, prezentacja
2. Ocena sumatywna : oceny projektu i prezentacji
B. Laboratorium 
1. Ocena formatywna: projekt, prezentacja
2. Ocena sumatywna : oceny projektu i prezentacji
C. Końcowa ocena z przedmiotu: 
Suma ważona ocen projektu (80%) i prezentacji (20%)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Szeliga M., 2017, Data Science i uczenie maszynowe, Warszawa, PWN
Uzupełniająca:
2.	Boschetti A., Massaron L., 2017. Python. Podstawy nauki o danych. Wydanie II , Gliwice, Helion
3.	Provost F., Fawcett T., 2015. Analiza danych w biznesie, Helion
4.	Peng R. D., The Art of Data Science, https://leanpub.com/artofdatascience, dostęp: 23.01.2018
5.	Grus J., 2015. Data Science from Scratch, O’Reilly 
6.	J. Brownlee, Machine Learning Mastery with Python, www.machinelearningmastery.com, dostęp: 23.01.2018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I2_W07: </w:t>
      </w:r>
    </w:p>
    <w:p>
      <w:pPr/>
      <w:r>
        <w:rPr/>
        <w:t xml:space="preserve">Student zna i rozumie główne trendy rozwojowe w obszarze wykorzystania analiz biznesowych w zarządzaniu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grupowego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I2_U13: </w:t>
      </w:r>
    </w:p>
    <w:p>
      <w:pPr/>
      <w:r>
        <w:rPr/>
        <w:t xml:space="preserve">Student potrafi planować i przeprowadzać eksperymenty, w tym pomiary i symulacje komputerowe, interpretować uzyskane wyniki i wyciągać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grupowego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I2_U19: </w:t>
      </w:r>
    </w:p>
    <w:p>
      <w:pPr/>
      <w:r>
        <w:rPr/>
        <w:t xml:space="preserve">Student potrafi komunikować wyniki zaawansowanych analiz różnym grupom odbiorców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grupowego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I2_K01: </w:t>
      </w:r>
    </w:p>
    <w:p>
      <w:pPr/>
      <w:r>
        <w:rPr/>
        <w:t xml:space="preserve">Student jest gotów do krytycznej analizy odbieranych treści opierając się na realnych danych i samodzielnie wykonanych analizach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grupowego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I2_K02: </w:t>
      </w:r>
    </w:p>
    <w:p>
      <w:pPr/>
      <w:r>
        <w:rPr/>
        <w:t xml:space="preserve">Student jest gotów do uznawania wiedzy opartej o efekty w rozwiązywaniu problemów z zakresu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grupowego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2026-10-17T10:10:37+02:00</dcterms:created>
  <dcterms:modified xsi:type="dcterms:W3CDTF">2026-10-17T10:10:37+02:00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