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w sieci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50 h
15h wykład +15h ćwiczenia +10h przygotowanie się do zajęć +10h przygotowanie się do testu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1ECTS: 
15h wykład +15h ćwiczenia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ECTS: 
15h ćwiczenia +10h przygotowanie się do zajęć +10h przygotowanie się do testu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metod zarządzania, elementów organizacji – ludzie, technologie, procesy, informacje i komunikacja w zarządzaniu, struktury organizacyjnej, zarządzania jako procesu informacyjno-decyzyjnego, metod zarządzania, roli kierowniczej, zarządzania w warunkach globalizacji.
Ma znajomość podstawowych zagadnień z obszaru technologii informatycznych.
Potrafi pozyskiwać informacje z literatury oraz innych źródeł, integrować je, dokonywać interpretacji oraz wyciągać wnioski i formułować opinie.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zagadnieniami z zakresu:
  - znaczenia danych w przypadku Przedsiębiorstw Gospodarki 4.0;
  - zasad zarządzania danymi;
  - budowy systemu kreowania wiedzy z danych;
  - zakresem zagrożeń zewnętrznych i wewnętrznych płynących z cyberprzestrzeni;
  - budowy architektury systemu zarządzania bezpieczeństwem informacji;
  - budowy architektury systemu zarządzania ciągłością działania;
  - budowy  architektury systemu zarządzania incydentami;
  - budowy  systemu audytu wewnętrznego;
  - wymagań w zakresie ochrony danych osobowych;
  - roli Security Operations Center;
  - budowy kompetencji pracowników i kadry kierowniczej w zakresie bezpiecznych postaw w sieci.
Celem przedmiotu wykreowanie u studenta umiejętności budowy architektury systemu zarządzania bezpieczeństwa przedsiębiorstwa, z uwzględnieniem wyzwań i zagrożeń wynikających ze stosowanych  technologii  teleinformatycznych oraz związanych z prowadzeniem działalności w sieci (cyberprzestrzeni).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Informacja – złoto Gospodarek 4.0;
2. Od danych do informacji – pierwsze kroki w obszarze Master Data Management;
3. Bezpieczeństwo w cyberprzestrzeni – zagrożenia zewnętrzne;
4. Bezpieczeństwo w cyberprzestrzeni – zagrożenia wewnętrzne;
5. System Zarządzania Bezpieczeństwem Informacji – idea, struktura organizacyjna i zarządcza;
6. Bezpieczeństwo Informacji – zakres stosowania;
7. Bezpieczeństwo Informacji – wykaz stosowanych zabezpieczeń;
8. Zarządzanie Ciągłością Działania – cel, struktura i zastosowanie oraz testy;
9. Zarządzanie Ciągłością Działania – struktura oraz rola Planu Ciągłości Działania w procesie przywracania dostępności usług;
10. Od zdarzenia do kryzysu – model zarządzania incydentami w przedsiębiorstwie;
11. System Audytu Wewnętrznego Przedsiębiorstwa – idea, cele, organizacja, sposób prowadzenia i wykorzystania wyników;
12. Ochrona Danych Osobowych – spełnienie wymagań RODO;
13. Audyt bezpieczeństwa, analiza podatności oraz testy penetracyjne, jako sposób na poprawę bezpieczeństwa w przedsiębiorstwie;
14. Security Operations Center (SOC) – polisa bezpieczeństwa Przedsiębiorstw XXI wieku;
15. Bezpieczeństwo w Internecie – poradnik VIP-a i pracownika.
B. Ćwiczenia: 
1. Przedsiębiorstwo Gospodarki 4.0  – identyfikacja zasobów, ich architektury i  strategii przetwarzania;
2. W kierunku Przedsiębiorstwa Gospodarki 4.0  - budujemy wiedzę z danych;
3. Raport o stanie zagrożeń w sieci – zagrożenia zewnętrzne;
4. Raport o stanie zagrożeń w sieci – zagrożenia wewnętrzne;
5. System Zarządzania Bezpieczeństwem Informacji – strategia wdrożenia;
6. System Zarządzania Bezpieczeństwem Informacji – przegląd zarządzania;
7. System Zarządzania Bezpieczeństwem Informacji – wybór modelu zabezpieczeń z uwzględnieniem specyfiki  działalności przedsiębiorstwa;
8. Zarządzanie Ciągłością Działania - strategia wdrożenia;
9. Zarządzanie Ciągłością Działania - przywracanie dostępności usługi;
10. Procedura obsługi incydentu – mapa procesu;
11. Spotkanie otwierające Audyt Wewnętrzny – plan;
12. RODO - ocena skutków przetwarzania dla ochrony danych;
13. Zestaw wymagań minimalnych dla nowotworzonych lub rozbudowywanych systemów teleinformatycznych -  strażnik bezpieczeństwa w Internecie.
14. SOC – model wdrożenia;
15. Akademia Kompetencji Cyfrowych – Bezpieczni w Internecie.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test.
2. Ocena sumatywna : Przedmiot uznaje się za zaliczony, jeśli ocena z wykładu (liczba poprawnych odpowiedzi z testu) &gt;=60%
B. Ćwiczenia: 
1. Ocena formatywna: ocena poprawności ćwiczeń wykonanych przez studentów podczas zajęć. Elementy ćwiczeń są dyskutowane na każ-dych ćwiczeniach. Oceniana jest terminowość wykonania prac, redak-cja prac ćwiczeniowych, wartość merytoryczna ćwiczeń, ich popraw-ność metodyczna i kreatywność w odpowiedzi na temat, sposób uza-sadnienia oraz wynik rozmowy członków zespołu z prowadzącym. Ćwiczenia realizowane są przez studentów w zespołach. Ocena ćwiczeń w zakresie 1 pkt dla studenta ze za zaliczone ćwiczenie lub 0 punktów za brak zaliczenia lub brak obecności. 
2. Ocena sumatywna: wymagane jest posiadanie ponad 8 punktów.
E. Końcowa ocena z przedmiotu: 
Przedmiot uznaje się za zaliczony, jeśli ocena z wykładu jest &gt;=60% oraz ocena z ćwiczeń &gt;8 punktów.
Ocena: dobry  - ocena z wykładu jest &gt;=80% oraz ocena z ćwiczeń &gt;=8 i &lt;12 punktów.
Ocena: bardzo dobry- ocena z wykładu jest &gt;=90% oraz ocena z ćwi-czeń &gt;=12 punktów.
Ocena: bardzo dobry- ocena z wykładu jest 100% oraz ocena z ćwiczeń =15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Norma ISO 27001
2.	Norma ISO 22301
3.	Norma ISO 19001
Uzupełniająca:-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W pogłębionym stopniu teorie naukowe właściwe dla nauk o zarządzaniu oraz kierunki ich rozwoju, a także zaawansowaną metodologię badań ze szczególnym uwzględnieniem analityki biznesowej oraz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zajęć, ocena współpracy w grupach na ćwiczeniach,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I2_W09: </w:t>
      </w:r>
    </w:p>
    <w:p>
      <w:pPr/>
      <w:r>
        <w:rPr/>
        <w:t xml:space="preserve">Główne trendy rozwojowe w zakresie przedsiębiorczości i innowacyjności.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zajęć, ocena współpracy w grupach na ćwiczeniach,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zajęć, ocena współpracy w grupach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I2_U18: </w:t>
      </w:r>
    </w:p>
    <w:p>
      <w:pPr/>
      <w:r>
        <w:rPr/>
        <w:t xml:space="preserve">Projektować nowe rozwiązania, , jak również doskonalić istniejące,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zajęć, ocena współpracy w grupach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I2_K03: </w:t>
      </w:r>
    </w:p>
    <w:p>
      <w:pPr/>
      <w:r>
        <w:rPr/>
        <w:t xml:space="preserve">Wypełniania zobowiązań wobec organizacji oraz inspirowania i organizowania działalności na rzecz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zajęć, ocena współpracy w grupach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zajęć, ocena współpracy w grupach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2026-08-07T00:47:28+02:00</dcterms:created>
  <dcterms:modified xsi:type="dcterms:W3CDTF">2026-08-07T00:47:28+02:00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