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zapewniania 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Justyna Smagowicz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13h zajęcia ćwiczeniowe + 2h  prezentacja + 8h  studiowanie literatury + 7h wykonanie projektu i prezentacji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0,5ECTS
13h zajęcia ćwiczeniowe + 2h prezentacja = 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13h zajęcia ćwiczeniowe + 2h  prezentacja + 8h  studiowanie literatury + 7h wykonanie projektu i prezentacji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Wiedza, umiejętności i kompetencje z zakresu przedmiotów drugiego stopnia studiów na kierunku Zarządzanie i Inżynieria Produkcji, w tym: Analiza i ocena ryzyka, Identyfikacja zagrożeń i ocena ryzyka, Planowanie i monitorowanie przejawów ryzyka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•	posiadał wiedzę z zakresu metod zapewniających bezpieczeństwo
•	potrafił stosować odpowiednie metody zapewnienia bezpieczeństwa w zależności od badanego zagadnienia i adekwatnie do charakterystyk danego problemu.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Wprowadzenie. Przedstawienie metod wykorzystywanych w zapewnianiu bezpieczeństwa (2 godz.)
2. Klasyfikacja metod zapewnienia bezpieczeństwa (2 godz.)
3. Przypisanie metod do etapów procesu zarządzania ryzykiem (2 godz.)
4. Rozwiązanie studium przypadku dla wybranego problemu związanego z sytuacją kryzysową (6 godz.)
5. Prezentacja rozwiązania problemu (2 godz.)
6. Zaliczenie (1 godz.)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na zajęciach weryfikowane jest wykonanie poszczególnych etapów projektu (stanowiącego rozwiązanie wybranego studium przypadku), elementy projektu są omawiane ze studentami
2. Ocena sumatywna:
oceniana jest:
•	wartość merytoryczna projektu oraz poprawność redakcyjna raportu z realizacji projektu; 
•	wartość merytoryczna prezentacji i sprawność przedstawienia prezentacji wyników projektu; 
•	umiejętność obrony zaproponowanego rozwiązania problemu, w tym trafność używanych argumentów;
•	terminowość wykonania projektu;
ocena z ćwiczeń w zakresie 2-5; do zaliczenia projektu wymagane jest uzyskanie oceny &gt;=3, do zaliczenia zajęć wymagane jest zaliczenie projektu, prezentacji z obroną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Kosieradzka A., Zawiła-Niedźwiecki J. (red.), 2016, Zaawansowana metodyka oceny ryzyka w publicznym zarządzaniu kryzysowym, Kraków-Legionowo: Edu-Libri
2.	Skomra W. (red.), 2015, Metodyka oceny ryzyka na potrzeby systemu zarządzania kryzysowego RP, Warszawa; Bel Studio SP. z o.o. 
3.	Kosieradzka A. (red.), 2013, Metody i techniki pobudzania kreatywności w organizacji i zarządzaniu, Kraków-Warszawa; Edu-Libri 
4.	Łuczak J., Matuszak-Flejszman A., 2007, Metody i techniki zarządzania jakością. Kompendium wiedzy, Poznań; Quality Progress, 
5.	Mikołajczyk Z., 2002, Techniki organizatorskie w rozwiązywaniu problemów zarządzania, Warszawa: Wydawnictwo Naukowe PWN 
Uzupełniająca:
1.	Ficoń K., 2011, Logistyka kryzysowa. Procedury, potrzeby potencjał, Warszawa: BEL studio Sp. z o.o.,
2.	Imai M., 2007, Kaizen. Klucz do konkurencyjnego sukcesu Japonii, Warszawa: MT Biznes,
3.	Kosieradzka A., 2012, Zarządzanie produktywnością w przedsiębiorstwie, Warszawa: Wydawnictwo C.H.Beck 
4.	Lis S., 1999, Vademecum produktywności, Warszawa: Agencja Wydawnicza Placet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I2_W10: </w:t>
      </w:r>
    </w:p>
    <w:p>
      <w:pPr/>
      <w:r>
        <w:rPr/>
        <w:t xml:space="preserve">fundamentalne dylematy współczesnej cywilizacji w zakresie społecznej odpowiedzialności biznesu oraz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I2_U17: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2026-10-15T08:16:36+02:00</dcterms:created>
  <dcterms:modified xsi:type="dcterms:W3CDTF">2026-10-15T08:16:36+02:00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