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1.Rajfert T.,Rżysko J., Zbiór zadań ze statyki i wytrzymałości materiałów, PWN 1974
2.Kowalski J., Zbiór zadań ze statyki z wytrzymałością materiałów, Wyd. Pol. Poznańskiej,1973
3.Szcześniak W., Nagórski R., Zbiór Zadań z Mechaniki Ogólnej - Dynamika, Wyd. PW
4.Szcześniak W., Zbiór Zadań z Mechaniki Ogólnej – Statyka, Wyd. PW 
5.Misiak J., Zadania z Mechaniki Ogólnej, cz.1,cz.2,cz.3, WNT
6.Banasik M., Grossman K., Trombski M. Zbiór zadań z wytrzymałości materiałów PWN
7.Grabowski J., Iwanczewska A., Zbiór zadań z wytrzymałości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 zakończeniu kursu student analizuje przebieg wykresów sił przekrojowych belek i ram uwzględniając warunki brzegowe i działające obciążenie; na podstawie wykresu sił przekrojowych określa warunki równowagi sił przekrojowych działających na dowolny element konstrukcji wycięty z ramy; wykorzystuje oprogramowanie komputerowe do sporządzania wykresów sił przekrojowych belek, ram, wykresów naprężeń w wybranych przekrojach oraz wyznaczania momentów bezwładności przekrojów.</w:t>
      </w:r>
    </w:p>
    <w:p>
      <w:pPr>
        <w:spacing w:before="60"/>
      </w:pPr>
      <w:r>
        <w:rPr/>
        <w:t xml:space="preserve">Weryfikacja: </w:t>
      </w:r>
    </w:p>
    <w:p>
      <w:pPr>
        <w:spacing w:before="20" w:after="190"/>
      </w:pPr>
      <w:r>
        <w:rPr/>
        <w:t xml:space="preserve">Praca domowa, kolokwium na ćwiczeniach audytoryjnych, kolokwium zaliczające wykład.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Oblicza współrzędne linii ugięcia belek jednoprzęsłowych i wieloprzęsłowych poddanych dowolnemu obciążeniu, metodami Clebscha, metodą analityczno-wykreślną i metodą prac wirtualnych. Rozwiązuje statycznie niewyznaczalne belki i ramy wykorzystując metodę sił.</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Wykonuje obliczenia słupów ściskanych: określa nośność istniejących konstrukcji oraz projektuje przekrój słupa ściskanego w zakresie wyboczenia sprężystego oraz sprężysto-plastycznego</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Wyznacza nośność istniejących cienkościennych zbiorników kulistych i walcowych, oblicza grubość ścianek i projektuje wymiary zewnętrzne zbiorników obciążonych ciśnieniem wewnętrznym lub parciem cieczy.</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posiada znacznie rozszerzony zakres umiejętności niezbędnych do projektowania konstrukcji inżynierskich: potrafi określić maksymalne wartości ugięć belek, oszacować wartość siły krytycznej, określić stan naprężenia w płaszczu zbiornika kulistego lub walcowego. Pogłębia się jego zrozumienie warunków pracy konstrukcji. Nabyte umiejętności są niezbędne do obliczania warunków prawidłowo zaprojektowanej konstrukcji inżynierskiej.</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nabiera wprawy w posługiwaniu się ogólnie dostępnym inżynierskim oprogramowaniem komputerowym oraz posiada podstawowy zakres wiedzy potrzebny do analizowania otrzymanych wyników.</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Nabyte umiejętności mogą być wykorzystane przy pisaniu pracy dyplomowej, są niezbędne do zrozumienia treści przedmiotów realizowanych na studiach magisterskich, takich jak mechanika budowli, projektowanie konstrukcji budowlanych, hydraulika.</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o tematyce i stopniu trudności części przedmiotów realizowanych na specjalnościach IW, wpływa w ten sposób na jego decyzję o wyborze tematu inżynierskiej pracy dyplomowej oraz o wyborze przyszłej specjalizacji. </w:t>
      </w:r>
    </w:p>
    <w:p>
      <w:pPr>
        <w:spacing w:before="60"/>
      </w:pPr>
      <w:r>
        <w:rPr/>
        <w:t xml:space="preserve">Weryfikacja: </w:t>
      </w:r>
    </w:p>
    <w:p>
      <w:pPr>
        <w:spacing w:before="20" w:after="190"/>
      </w:pPr>
      <w:r>
        <w:rPr/>
        <w:t xml:space="preserve">Promowanie indywidualnej aktywności na zajęciach, prezentacje indywidualne i zespołowe, praca domowa, kolokwia</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Student 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prezentacje indywidualne i zespołowe, praca domowa, kolokwium.</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2026-10-14T09:25:54+02:00</dcterms:created>
  <dcterms:modified xsi:type="dcterms:W3CDTF">2026-10-14T09:25:54+02:00</dcterms:modified>
</cp:coreProperties>
</file>

<file path=docProps/custom.xml><?xml version="1.0" encoding="utf-8"?>
<Properties xmlns="http://schemas.openxmlformats.org/officeDocument/2006/custom-properties" xmlns:vt="http://schemas.openxmlformats.org/officeDocument/2006/docPropsVTypes"/>
</file>