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regulacji</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1110-ISIGA-MSP-1301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ćwiczeniach projektowych:	15
Zapoznanie się ze wskazaną literaturą:	20
Opracowanie projektu:	20
Przygotowanie prezentacji opracowania zespołowego:	10
Przygotowanie do egzaminu i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regulacji(UAR). Omówione zostanie przekształcenie Laplace’a i Fouriera i ich praktyczne zastosowanie. Scharakteryzowane zostaną podstawowe człony UAR i ich własności. Podane zostaną kryteria oceny stabilności UAR. Opisane zostanie zagadnienie jakości regulacji i jej poprawa poprzez wprowadzanie członów korekcyjnych.   </w:t>
      </w:r>
    </w:p>
    <w:p>
      <w:pPr>
        <w:keepNext w:val="1"/>
        <w:spacing w:after="10"/>
      </w:pPr>
      <w:r>
        <w:rPr>
          <w:b/>
          <w:bCs/>
        </w:rPr>
        <w:t xml:space="preserve">Treści kształcenia: </w:t>
      </w:r>
    </w:p>
    <w:p>
      <w:pPr>
        <w:spacing w:before="20" w:after="190"/>
      </w:pPr>
      <w:r>
        <w:rPr/>
        <w:t xml:space="preserve">Analiza układów automatycznej regulacji za pomocą metod operatorowych.
Typowe elementy systemów dynamicznych i ich opisy matematyczne.
Charakterystyki amplitudowo-fazowe i logarytmiczne charakterystyki amplitudowo-fazowe  liniowych układów ciągłych.
Badanie stabilności liniowych układów ciągłych.
Całkowe metody oceny jakości układów regulacji.
Korekcja liniowych ciągłych układów regulacji.
</w:t>
      </w:r>
    </w:p>
    <w:p>
      <w:pPr>
        <w:keepNext w:val="1"/>
        <w:spacing w:after="10"/>
      </w:pPr>
      <w:r>
        <w:rPr>
          <w:b/>
          <w:bCs/>
        </w:rPr>
        <w:t xml:space="preserve">Metody oceny: </w:t>
      </w:r>
    </w:p>
    <w:p>
      <w:pPr>
        <w:spacing w:before="20" w:after="190"/>
      </w:pPr>
      <w:r>
        <w:rPr/>
        <w:t xml:space="preserve">60% Egazamin, 30% Projekt, 10% Prezentacja rozwiązania zespołowego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W02, W03: </w:t>
      </w:r>
    </w:p>
    <w:p>
      <w:pPr/>
      <w:r>
        <w:rPr/>
        <w:t xml:space="preserve">Posiada wiedzę pozwalająca na sformułowanie modelu matematycznego układów regulacji spotykanych w gazownictwie.
Posiada wiedzę pozwalającą na badanie zachowania się układu regulacji w różnych warunkach (dla różnego rodzaju zakłóceń).
Posiada wiedzę pozwalająca na wybór określonego rodzaju regulacji dla konkretnego obiektu.
</w:t>
      </w:r>
    </w:p>
    <w:p>
      <w:pPr>
        <w:spacing w:before="60"/>
      </w:pPr>
      <w:r>
        <w:rPr/>
        <w:t xml:space="preserve">Weryfikacja: </w:t>
      </w:r>
    </w:p>
    <w:p>
      <w:pPr>
        <w:spacing w:before="20" w:after="190"/>
      </w:pPr>
      <w:r>
        <w:rPr/>
        <w:t xml:space="preserve">Egzamin, wykonanie projektu</w:t>
      </w:r>
    </w:p>
    <w:p>
      <w:pPr>
        <w:spacing w:before="20" w:after="190"/>
      </w:pPr>
      <w:r>
        <w:rPr>
          <w:b/>
          <w:bCs/>
        </w:rPr>
        <w:t xml:space="preserve">Powiązane charakterystyki kierunkowe: </w:t>
      </w:r>
      <w:r>
        <w:rPr/>
        <w:t xml:space="preserve">IS_W08, 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U02, U03: </w:t>
      </w:r>
    </w:p>
    <w:p>
      <w:pPr/>
      <w:r>
        <w:rPr/>
        <w:t xml:space="preserve">Potrafi określać transmitancje układów automatycznej regulacji. 
Potrafi badać stabilność układów automatycznej regulacji.
Potrafi poprawiać  jakość działania układów automatycznej regulacji poprzez dodawanie członów korekcyjnych.</w:t>
      </w:r>
    </w:p>
    <w:p>
      <w:pPr>
        <w:spacing w:before="60"/>
      </w:pPr>
      <w:r>
        <w:rPr/>
        <w:t xml:space="preserve">Weryfikacja: </w:t>
      </w:r>
    </w:p>
    <w:p>
      <w:pPr>
        <w:spacing w:before="20" w:after="190"/>
      </w:pPr>
      <w:r>
        <w:rPr/>
        <w:t xml:space="preserve">wykonanie projektu, prezentacja opracowania zespołowego</w:t>
      </w:r>
    </w:p>
    <w:p>
      <w:pPr>
        <w:spacing w:before="20" w:after="190"/>
      </w:pPr>
      <w:r>
        <w:rPr>
          <w:b/>
          <w:bCs/>
        </w:rPr>
        <w:t xml:space="preserve">Powiązane charakterystyki kierunkowe: </w:t>
      </w:r>
      <w:r>
        <w:rPr/>
        <w:t xml:space="preserve">IS_U04, IS_U05,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projektu, prezentacja opracowania zespołowego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2026-04-17T03:20:38+02:00</dcterms:created>
  <dcterms:modified xsi:type="dcterms:W3CDTF">2026-04-17T03:20:38+02:00</dcterms:modified>
</cp:coreProperties>
</file>

<file path=docProps/custom.xml><?xml version="1.0" encoding="utf-8"?>
<Properties xmlns="http://schemas.openxmlformats.org/officeDocument/2006/custom-properties" xmlns:vt="http://schemas.openxmlformats.org/officeDocument/2006/docPropsVTypes"/>
</file>