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Ocena inwestycji i podejmowania decyzji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Małgorzata Kwestarz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1110-ISIGA-MSP-3301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50 godzin, w tym 30 godzin zajęć czyli w kontakcie bezpośrednim z nauczycielem akademicki, 8 godzin konsultacji oraz 12 godzin pracy własnej studenta nad ukończeniem projektu, przygotowaniem krótkiej prezentacji wyników oraz przejrzenia materiałów i przygotowania się do zaliczenia pisemnego części wykładowej.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Technologie energetyczne wykorzystujące gaz ziemny, termodynamika, podstawy ekonomii.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Minimalna liczba studentów na zajęcia projektowe 12-15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Omówienie podstawowych zaganień analizy finansowej, ze szczególnym uwzględnieniem rachunku dyskonta na potrzeby oceny rentowności inwestycji w przemyśle gazowniczym.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Definicje podstawowe: pieniądz, cena, wartość, inwestycja
Analiza wartości w czasie - pojęcie dyskonta
Środki trwałe, amortyzacja 
Wskaźniki ekonomiczne oceny inwestycji: SPBT, NPV, IRR
Emisja CO2 - mechanizm handlu pozwoleniami na emisję
Taryfy dla gazu ziemnego, energii elektrycznej, ciepła
TGE
Projekt:
Przegląd technologii energetycznych spalacjach gaz ziemny
Dobór mocy urządzeń i określenie wielkości rocznej produkcji
Szacunkowe koszty roczne: inwestycyjne i eksploatacyjne M&amp;O
Budowa macierzy CF
Obliczenia wskaźników i analiza wrażliwości
Prezentacja wyników i dyskusja nad wyborem inwestycji w oparciu w wskaźniki ekononmiczne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Projekt - Opracowanie projektu dotyczącego inwestycji z zakresu technologii energetycznych, przeprowadzenie analizy wrażliwości wskaźników oceny efektywności ekonomicznej w funkcji cen zakupu paliwa, sprzedaży produktów tj. energii elektrycznej i ciepła, kosztów zakupu uprawnień do emisji CO2 oraz analiza systemu wsparcia w postaci certyfikatów pochodzenia energii elektrycznej. Na podstawie analizy wartości wskaźników przeprowadzenie dyskusji o podjęciu bądź zaniechaniu inwestycji.
Wykład - zaliczenie na podstawie pracy pisemnej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Hawranek P.M.: Poradnik przygotowania przemysłowych studiów feasibility; UNIDO, Warszawa, 1993 
Łucki Z.: Ocena inwestycji i podejmowanie decyzji w górnictwie naftowym i gazownictwie, Polska Fundacja Promocji Kadr, Kraków, 1995 
W. Behrens, Marciniak S.: Makro i mikro ekonomia dla inżynierów, PWN 1993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rozszerzoną wiedzę z zakresu ekonomii, ekonomiki produkcji, nauk prawnych, humanistycznych i społecznych związaną z pozatechnicznymi aspektami wykonywanej pracy.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Posiada szczegółową, podbudowaną teoretycznie wiedzę z zakresu budowy, modernizacji i eksploatacji systemów ciepłowniczych.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Zna i rozumie aktualne kierunki rozwoju i modernizacji w zakresie systemów ciepłowniczych związane ze zrównoważonym wykorzystaniem środowiska i walką z zagrożeniami cywilizacyjnymi.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samodzielnie i w zespole przeprowadzić analizę techniczno-ekonomiczną układów technologicznych stosowanych w praktyce w zakresie ciepłownictwa i gazownictwa.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przeprowadzić analizę porównawczą w celu doboru urządzeń stosowanych 
w ciepłownictwie i gazownictwie.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przeanalizować i ocenić działanie oraz obliczyć parametry eksploatacyjne urządzeń sieci cieplnych i sieci gazowych.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U04: </w:t>
      </w:r>
    </w:p>
    <w:p>
      <w:pPr/>
      <w:r>
        <w:rPr/>
        <w:t xml:space="preserve">Potrafi wykonać i przedstawić w formie pisemnej i prezentacji ustnej projekt typowy dla ciepłownictwa lub gazownictwa.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potrzebę ciągłego dokształcania się i podnoszenia kompetencji zawodowych 
i osobistych.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Samoocena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Ma świadomość za wspólnie realizowane zadania, związane z pracą zespołową.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aktywności podczas zajęć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K03: </w:t>
      </w:r>
    </w:p>
    <w:p>
      <w:pPr/>
      <w:r>
        <w:rPr/>
        <w:t xml:space="preserve">Potrafi myśleć i działać w sposób przedsiębiorczy.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aktywności podczas zajęć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2026-08-07T09:51:06+02:00</dcterms:created>
  <dcterms:modified xsi:type="dcterms:W3CDTF">2026-08-07T09:51:06+02:00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