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Urządzenia stosowane w gospodarce odpadami</w:t>
      </w:r>
    </w:p>
    <w:p>
      <w:pPr>
        <w:keepNext w:val="1"/>
        <w:spacing w:after="10"/>
      </w:pPr>
      <w:r>
        <w:rPr>
          <w:b/>
          <w:bCs/>
        </w:rPr>
        <w:t xml:space="preserve">Koordynator przedmiotu: </w:t>
      </w:r>
    </w:p>
    <w:p>
      <w:pPr>
        <w:spacing w:before="20" w:after="190"/>
      </w:pPr>
      <w:r>
        <w:rPr/>
        <w:t xml:space="preserve">dr inż. Krystyna Lelicińska-Serafin</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1110-ISGOD-MSP-2301</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Godziny kontaktowe:
         Obecność na wykładach: 15
         Obecność na ćwiczeniach projektowych: 15
Przygotowanie zadania projektowego - 10 godzin, 
Zapoznanie z literaturą - 10 godzin,
Przygotowanie do zaliczenia wykładów, obecność na zaliczeniu - 6 godzin 
Razem - 56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Projektowanie systemów oczyszczania terenów zurbanizowanych</w:t>
      </w:r>
    </w:p>
    <w:p>
      <w:pPr>
        <w:keepNext w:val="1"/>
        <w:spacing w:after="10"/>
      </w:pPr>
      <w:r>
        <w:rPr>
          <w:b/>
          <w:bCs/>
        </w:rPr>
        <w:t xml:space="preserve">Limit liczby studentów: </w:t>
      </w:r>
    </w:p>
    <w:p>
      <w:pPr>
        <w:spacing w:before="20" w:after="190"/>
      </w:pPr>
      <w:r>
        <w:rPr/>
        <w:t xml:space="preserve">ćwiczenia projektowe - 15</w:t>
      </w:r>
    </w:p>
    <w:p>
      <w:pPr>
        <w:keepNext w:val="1"/>
        <w:spacing w:after="10"/>
      </w:pPr>
      <w:r>
        <w:rPr>
          <w:b/>
          <w:bCs/>
        </w:rPr>
        <w:t xml:space="preserve">Cel przedmiotu: </w:t>
      </w:r>
    </w:p>
    <w:p>
      <w:pPr>
        <w:spacing w:before="20" w:after="190"/>
      </w:pPr>
      <w:r>
        <w:rPr/>
        <w:t xml:space="preserve">Zagadnienia dotyczące operacji jednostkowych oraz urządzeń wykorzystywanych w gospodarce odpadami. Obróbka wstępna odpadów (rozdrabnianie, przesiewanie, mieszanie, segregacja, prasowanie itp.). Urządzenia do kompostowania odpadów oraz mechaniczno- biologicznego przetwarzania. Urządzenia wykorzystywane w zakładach segregacji, w tym z produkcją paliwa.</w:t>
      </w:r>
    </w:p>
    <w:p>
      <w:pPr>
        <w:keepNext w:val="1"/>
        <w:spacing w:after="10"/>
      </w:pPr>
      <w:r>
        <w:rPr>
          <w:b/>
          <w:bCs/>
        </w:rPr>
        <w:t xml:space="preserve">Treści kształcenia: </w:t>
      </w:r>
    </w:p>
    <w:p>
      <w:pPr>
        <w:spacing w:before="20" w:after="190"/>
      </w:pPr>
      <w:r>
        <w:rPr/>
        <w:t xml:space="preserve">Wykłady:
Wprowadzenie. Operacje jednostkowe stosowane w zakładach przetwarzania odpadów.
Magazynowanie i obróbka wstępna odpadów (rozdrabnianie, mieszanie, przesiewanie, prasowanie, segregacja). Charakterystyka operacji jednostkowych, rodzaje stosowanych urządzeń. Systemy kompostowania odpadów oraz mechaniczno-biologicznego przetwarzania i stosowane urządzenia. Transport wewnętrzny w zakładach przetwarzania odpadów
Zapobieganie emisji zanieczyszczeń do powietrza atmosferycznego z zakładów unieszkodliwiania odpadów – stosowane technologie i urządzenia
Ćwiczenia projektowe:
Omówienie zasad i zakresu projektu. Rozdrabnianie odpadów – obliczenia technologiczne i dobór urządzeń. Przesiewanie odpadów – obliczenia technologiczne i dobór urządzeń. Transport wewnętrzny – obliczenia technologiczne i dobór urządzeń. Magazynowanie odpadów – obliczenia technologiczne i dobór urządzeń. Odzysk i unieszkodliwianie – obliczenia technologiczne związane z operacjami jednostkowymi i doborem urządzeń. Konsultacje projektowe i obrona projektów.</w:t>
      </w:r>
    </w:p>
    <w:p>
      <w:pPr>
        <w:keepNext w:val="1"/>
        <w:spacing w:after="10"/>
      </w:pPr>
      <w:r>
        <w:rPr>
          <w:b/>
          <w:bCs/>
        </w:rPr>
        <w:t xml:space="preserve">Metody oceny: </w:t>
      </w:r>
    </w:p>
    <w:p>
      <w:pPr>
        <w:spacing w:before="20" w:after="190"/>
      </w:pPr>
      <w:r>
        <w:rPr/>
        <w:t xml:space="preserve">Wykład - zaliczenie pisemne. Ćwiczenia projektowe - Obecność na ćwiczeniach projektowych, przygotowanie projektu i obrona projektu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Jedrczak A., Biologiczne przetwarzanie odpadów, PWN 2008. Poradnik gospodarowania odpadami” pod redakcją dr. hab. inż. Krzysztofa Skalmowskiego, Wyd. Verlag Dashofer, 2015 Bilitewski B., Hardtle G., Marek K., Poradnik gospodarowania odpadami, Wydawnictwo Seidel – Przewecki, Warszawa 2003. Piecuch T., Termiczna utylizacja odpadów i ochrona powietrza przed szkodliwymi składnikami</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 Posiada rozszerzoną, podbudowaną teoretycznie wiedzę z chemii i biologii środowiska w tym znajomość nowoczesnych technik stosowanych do pomiaru parametrów jakości powietrza, wody, gleby, ścieków, osadów i odpadów stosowanych do pomiaru parametrów jakości powietrza, wody, gleby, ścieków, osadów i odpadów. Posiada rozszerzoną wiedzę i zna trendy rozwojowe z zakresu biologii, ekologii i ochrony środowiska w zakresie chemicznych i biologicznych technik oraz metod stosowanych w oczyszczaniu powietrza, wody, gleby, ścieków, osadów i odpadów oraz w rekultywacji terenów zdegradowanych. Posiada rozszerzoną i pogłębioną wiedzę z odzysku i unieszkodliwiania odpadów. Zna i rozumie aktualne kierunki rozwoju i modernizacji w zakresie systemów gospodarki odpadami. Zna właściwości fizyczne, mechaniczne i eksploatacyjne materiałów stosowanych w gospodarce odpadami</w:t>
      </w:r>
    </w:p>
    <w:p>
      <w:pPr>
        <w:spacing w:before="60"/>
      </w:pPr>
      <w:r>
        <w:rPr/>
        <w:t xml:space="preserve">Weryfikacja: </w:t>
      </w:r>
    </w:p>
    <w:p>
      <w:pPr>
        <w:spacing w:before="20" w:after="190"/>
      </w:pPr>
      <w:r>
        <w:rPr/>
        <w:t xml:space="preserve">Zaliczenie wykładów (50%), zaliczenie ćwiczenia
projektowego (50%)</w:t>
      </w:r>
    </w:p>
    <w:p>
      <w:pPr>
        <w:spacing w:before="20" w:after="190"/>
      </w:pPr>
      <w:r>
        <w:rPr>
          <w:b/>
          <w:bCs/>
        </w:rPr>
        <w:t xml:space="preserve">Powiązane charakterystyki kierunkowe: </w:t>
      </w:r>
      <w:r>
        <w:rPr/>
        <w:t xml:space="preserve">IS_W05, IS_W06, IS_W09, IS_W15, IS_W19</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wykonać i przedstawić w formie pisemnej i prezentacji ustnej projekt, system lub proces typowy dla gospodarki odpadami i oczyszczania terenów zurbanizowanych. Potrafi samodzielnie i w zespole projektować, realizować i eksploatować oraz oceniać elementy systemu gospodarki odpadami i oczyszczania terenów zurbanizowanych. Potrafi przeprowadzić analizę porównawczą w celu doboru urządzeń stosowanych w gromadzeniu, transporcie, odzysku i unieszkodliwianiu odpadów oraz utrzymaniu czystości na terenach zurbanizowanych. Potrafi samodzielnie porównać, ocenić, wybrać i zastosować odpowiednie materiały na urządzenia i instalacje stosowane w systemach gospodarki odpadami i oczyszczania terenów zurbanizowanych</w:t>
      </w:r>
    </w:p>
    <w:p>
      <w:pPr>
        <w:spacing w:before="60"/>
      </w:pPr>
      <w:r>
        <w:rPr/>
        <w:t xml:space="preserve">Weryfikacja: </w:t>
      </w:r>
    </w:p>
    <w:p>
      <w:pPr>
        <w:spacing w:before="20" w:after="190"/>
      </w:pPr>
      <w:r>
        <w:rPr/>
        <w:t xml:space="preserve">Zaliczenie wykładów (50%), zaliczenie ćwiczenia
projektowego (50%)</w:t>
      </w:r>
    </w:p>
    <w:p>
      <w:pPr>
        <w:spacing w:before="20" w:after="190"/>
      </w:pPr>
      <w:r>
        <w:rPr>
          <w:b/>
          <w:bCs/>
        </w:rPr>
        <w:t xml:space="preserve">Powiązane charakterystyki kierunkowe: </w:t>
      </w:r>
      <w:r>
        <w:rPr/>
        <w:t xml:space="preserve">IS_U05, IS_U08, IS_U13, IS_U18, IS_U19</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ciągłego dokształcania sie i podnoszenia kompetencji zawodowych i osobistych. Ma świadomość odpowiedzialności za wspólnie realizowane zadania, związane z pracą zespołową</w:t>
      </w:r>
    </w:p>
    <w:p>
      <w:pPr>
        <w:spacing w:before="60"/>
      </w:pPr>
      <w:r>
        <w:rPr/>
        <w:t xml:space="preserve">Weryfikacja: </w:t>
      </w:r>
    </w:p>
    <w:p>
      <w:pPr>
        <w:spacing w:before="20" w:after="190"/>
      </w:pPr>
      <w:r>
        <w:rPr/>
        <w:t xml:space="preserve">Zaliczenie wykładów (50%), zaliczenie ćwiczenia
projektowego (50%)</w:t>
      </w:r>
    </w:p>
    <w:p>
      <w:pPr>
        <w:spacing w:before="20" w:after="190"/>
      </w:pPr>
      <w:r>
        <w:rPr>
          <w:b/>
          <w:bCs/>
        </w:rPr>
        <w:t xml:space="preserve">Powiązane charakterystyki kierunkowe: </w:t>
      </w:r>
      <w:r>
        <w:rPr/>
        <w:t xml:space="preserve">IS_K01, IS_K04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2026-03-23T19:14:27+01:00</dcterms:created>
  <dcterms:modified xsi:type="dcterms:W3CDTF">2026-03-23T19:14:27+01:00</dcterms:modified>
</cp:coreProperties>
</file>

<file path=docProps/custom.xml><?xml version="1.0" encoding="utf-8"?>
<Properties xmlns="http://schemas.openxmlformats.org/officeDocument/2006/custom-properties" xmlns:vt="http://schemas.openxmlformats.org/officeDocument/2006/docPropsVTypes"/>
</file>