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Obliczeniowe w Biomechanice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Wymysłowski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ML.NS737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65, w tym:
a)	wykłady  - 30 godz.,
b)	laboratoria – 15 godz.,
c)	projekt– 15 godz.,
d)	konsultacje – 5 godz.
2.	Praca własna studenta – 50 godzin, w tym:
a)	25 godz. – przygotowywanie się do kolokwiów przeprowadzanych na wykładzie i ćwiczeniach,
b)	25 godz. – sporządzanie raportów z przeprowadzonych ćwiczeń laboratoryjnych.
Razem -  115 godz. = 4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2.5 punktu ECTS - liczba godzin kontaktowych: 65, w tym:
a)	wykłady  - 30 godz.,
b)	laboratoria – 15 godz.,
c)     projekt – 15 godz.,
c)	konsultacje –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punktu ECTS - 40 godzin, w tym:
1) udział w  laboratoriach – 15 godz.,
2) 25 godz. – sporządzanie raportów z przeprowadzonych ćwiczeń laboratoryjnych.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Osiągnięcie efektów kształcenia przedmiotu "Metody elementów skończonych 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min.15, grupy labor. 12 os.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potrzebnej do analiz wybranych zagadnień bioinżynierii metodą elementów skończonych.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Modelowanie MES ortotropowych właściwości tkanek kostnych. Zaawansowane modele związków konstytutywnych – pełzanie i relaksacja, funkcjonalna adaptacja tkanek. Utrata stateczności konstrukcji odkształcalnej. Zagadnienia termiczne. Modelowanie warunków kontaktu na powierzchni implant-tkanka kostna. Nieliniowe modele implantów, protez i stabilizatorów. Modelowanie parametryczne i optymalne projektowanie w inżynierii ortopedycznej.
Zajęcia zostały przygotowane i będą przeprowadzone z wykorzystaniem oprogramowania wspomagającego obliczenia inżynierskie ANSYS.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sprawdzianu przeprowadzonego na wykładzie, ocena pracy studenta podczas wykonywania zadań w laboratorium, ocena samodzielnie wykonanego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Bijak-Żochowski M., Jaworski A., Krzesiński G., Zagrajek T.: Mechanika Materiałów i Konstrukcji, Oficyna Wydawnicza Politechniki Warszawskiej, Warszawa, 2006.
2. Zagrajek T., Krzesiński G., Marek P.: Metoda elementów skończonych w mechanice konstrukcji, Oficyna Wydawnicza Politechniki Warszawskiej, Warszawa, 2006.
3. Biocybernetyka i inzynieria biomedyczna 2000. Tom 5: Biomechanika i inżynieria rehabilitacyjna (red. M. Nałęcz),Akademicka Oficyna Wydawnicza 2004 .
4. Materiały dostarczone przez wykładowcę.
Dodatkowa literatura:
1. Saeed Moaveni: Finite Element Analysis. Theory and Application with ANSYS, Paerson Ed. 2003.
2. Introduction to Bioengineering, Edited by S.A. Berger, W. Goldsmith, E.R. Lewis, Oxford Univ. Press 1996.
3. Fung. Y.C. , Biomechanics. Motion, Flow, Stress and Growth, Springer-Verlag 1998.
4.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ML.NS737_W1: </w:t>
      </w:r>
    </w:p>
    <w:p>
      <w:pPr/>
      <w:r>
        <w:rPr/>
        <w:t xml:space="preserve">							Znajomość podstawowych modeli opisu tkanek żywych i  odpowiednich metod analizy MES.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i ocena wykonywania przez studenta ćwiczeń w modelowaniu (laboratorium komputerowe).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AiR1_W01, AiR1_W04, AiR1_W08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ML.NS737_W2: </w:t>
      </w:r>
    </w:p>
    <w:p>
      <w:pPr/>
      <w:r>
        <w:rPr/>
        <w:t xml:space="preserve">							Znajomość zasad budowy modeli obliczeniowych typowych układów implant-kość.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teoretyczny, ocena pracy studenta nad modelami (laboratorium komputerowe), ocena raportów z wykonanych 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AiR1_W04, AiR1_W08, AiR1_W03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ML.NS737_W3: </w:t>
      </w:r>
    </w:p>
    <w:p>
      <w:pPr/>
      <w:r>
        <w:rPr/>
        <w:t xml:space="preserve">							Znajomość zjawisk zachodzących w kontakcie implant-kość i zasad ich modelowania.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ocena wykonywania przez studenta ćwiczeń z modelowania MES w ramach laboratorium komputerowego.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AiR1_W01, AiR1_W04, AiR1_W03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ML.NS737_U1: </w:t>
      </w:r>
    </w:p>
    <w:p>
      <w:pPr/>
      <w:r>
        <w:rPr/>
        <w:t xml:space="preserve">							Umiejętność wykorzystywania MES i programu ANSYS do budowy zaawansowanych modeli obliczeniowych w inżynierii ortopedycznej.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na wykładzie i ocena wykonywania przez studenta zadań w ramach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AiR1_U05, AiR1_U07, AiR1_U11, AiR1_U14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ML.NS737_U2: </w:t>
      </w:r>
    </w:p>
    <w:p>
      <w:pPr/>
      <w:r>
        <w:rPr/>
        <w:t xml:space="preserve">							Umiejętność interpretacji wyników MES  i oceny możliwości metody w biomechanice.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przez studenta zadań w ramach laboratorium komputerowego, ocena raportów obliczeniowych.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AiR1_U01, AiR1_U03, AiR1_U07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ML.NS737_U3: </w:t>
      </w:r>
    </w:p>
    <w:p>
      <w:pPr/>
      <w:r>
        <w:rPr/>
        <w:t xml:space="preserve">							Umiejętność przygotowywania raportów z analiz obliczeniowych MES.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raportów z obliczeń realizowanych w trakcie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AiR1_U01, AiR1_U03, AiR1_U04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2026-10-15T01:59:54+02:00</dcterms:created>
  <dcterms:modified xsi:type="dcterms:W3CDTF">2026-10-15T01:59:54+02:00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