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robotyki</w:t>
      </w:r>
    </w:p>
    <w:p>
      <w:pPr>
        <w:keepNext w:val="1"/>
        <w:spacing w:after="10"/>
      </w:pPr>
      <w:r>
        <w:rPr>
          <w:b/>
          <w:bCs/>
        </w:rPr>
        <w:t xml:space="preserve">Koordynator przedmiotu: </w:t>
      </w:r>
    </w:p>
    <w:p>
      <w:pPr>
        <w:spacing w:before="20" w:after="190"/>
      </w:pPr>
      <w:r>
        <w:rPr/>
        <w:t xml:space="preserve">dr hab. inż. Marek Wojtyra, 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ML.NK500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30 godzin – wykład,
b) 5 godzin – konsultacje. 
2. Praca własna studenta: 
a) przygotowanie do zajęć - 10 godz.,
b) przygotowanie do sprawdzianów - 15 godz.
c) prace domowe - 10 godz.
Razem: 70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ETCS, w tym: 
a) wykłady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i umiejętności z zakresu planowania trajektorii manipulatorów, w tym redundantnych oraz dynamiki manipulatorów, w tym algorytmizacji obliczeń.
2. Zdobycie wiedzy dotyczącej wykorzystania obliczeń kinematycznych i dynamicznych w procesie sterowania manipulatorami.
3. Zdobycie wiedzy i umiejętności w obszarze metod przetwarzania obrazów, w szczególności wykorzystywanych w robotyce.
</w:t>
      </w:r>
    </w:p>
    <w:p>
      <w:pPr>
        <w:keepNext w:val="1"/>
        <w:spacing w:after="10"/>
      </w:pPr>
      <w:r>
        <w:rPr>
          <w:b/>
          <w:bCs/>
        </w:rPr>
        <w:t xml:space="preserve">Treści kształcenia: </w:t>
      </w:r>
    </w:p>
    <w:p>
      <w:pPr>
        <w:spacing w:before="20" w:after="190"/>
      </w:pPr>
      <w:r>
        <w:rPr/>
        <w:t xml:space="preserve">Część I (dynamika i sterowanie robotów)
–    Planowanie trajektorii robotów – kształtowanie profilu prędkości, definiowanie ruchu we współrzędnych konfiguracyjnych i kartezjańskich, łączenie odcinków trajektorii, obliczenia kinematyczne, wykorzystanie jakobianu manipulatora. 
–    Kinematyka manipulatorów redundantnych – metody jakobianowe, optymalizacja z wykorzystaniem ją dra jakobianu, unikanie osobliwości, rozszerzony jakobian, priorytetyzacja zadań, cykliczność.
–    Dynamika manipulatorów – równania Lagrange'a, postać ogólna równań ruchu manipulatora; równania Newtona-Eulera, obliczenia rekurencyjne w zadaniu odwrotnym, algorytmy zadania prostego. 
–    Sterowanie zdecentralizowane – liniowy model dynamiki pojedynczej osi manipulatora, manipulator jako system niezależnych jednowymiarowych liniowych układów dynamicznych, struktury układów regulacji ze sprzężeniem zwrotnym i kompensującym typu feedforward, dobór regulatorów i ich wpływ na nadążanie za trajektorią i tłumienie zakłóceń skrośnych, wpływ nieliniowości na jakość sterowania.
–    Sterowanie scentralizowane – manipulator jako nieliniowy, wielowymiarowy obiekt regulacji, sterowanie z kompensacją grawitacji, sterowanie na bazie zadania odwrotnego dynamiki, struktury układów regulacji, wpływ niepewności na jakość sterowania, elementy teorii stabilności Lapunowa.
Część II (cyfrowe przetwarzanie obrazów)
–    Metody akwizycji i dyskretyzacji obrazów. Ogólna charakterystyka algorytmów cyfrowego przetwarzania obrazów. Modele i przestrzenie barw.
–    Metody poprawy jakości obrazów cyfrowych. Miary jakości obrazów.
–    Metody liniowego przetwarzania obrazów.
–    Metody nieliniowego przetwarzania obrazów. Operacje morfologiczne.
–    Analiza obrazów złożonych. Techniki segmentacji obrazu.
–    Rozpoznawanie obiektów w obrazach. Sieci neuronowe w przetwarzaniu obrazów.</w:t>
      </w:r>
    </w:p>
    <w:p>
      <w:pPr>
        <w:keepNext w:val="1"/>
        <w:spacing w:after="10"/>
      </w:pPr>
      <w:r>
        <w:rPr>
          <w:b/>
          <w:bCs/>
        </w:rPr>
        <w:t xml:space="preserve">Metody oceny: </w:t>
      </w:r>
    </w:p>
    <w:p>
      <w:pPr>
        <w:spacing w:before="20" w:after="190"/>
      </w:pPr>
      <w:r>
        <w:rPr/>
        <w:t xml:space="preserve">Ocenie podlegają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(2005).
3.	Siciliano B., Khatib O. (Eds.), Springer Handbook of Robotics, Springer (2016).
4.	Jezierski E., Dynamika robotów, WNT (2006). 
5.	Dutkiewicz P., Kozłowski K., Wróblewski W., Modelowanie i sterowanie robotów, PWN (2003)
6.	Gonzalez R., Woods R., Digital Image Processing, Prentice Hall (2008).
7.	Gonzalez R., Woods R., Eddins S., Digital Image Processing Using MATLAB, Dorling Kindersley (2006).
8.	Pratt W., Digital Image Processing, Wiley (2007).
9.	Goodfellow I., Bengio Y., Courville A., Deep Learning, MIT Press (2016).
</w:t>
      </w:r>
    </w:p>
    <w:p>
      <w:pPr>
        <w:keepNext w:val="1"/>
        <w:spacing w:after="10"/>
      </w:pPr>
      <w:r>
        <w:rPr>
          <w:b/>
          <w:bCs/>
        </w:rPr>
        <w:t xml:space="preserve">Witryna www przedmiotu: </w:t>
      </w:r>
    </w:p>
    <w:p>
      <w:pPr>
        <w:spacing w:before="20" w:after="190"/>
      </w:pPr>
      <w:r>
        <w:rPr/>
        <w:t xml:space="preserve">https://ztmir.meil.pw.edu.pl/web/Dydaktyka/Zajecia-dydaktyczne/Wybrane-zagadnienia-robotyki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ML.NK500_W1: </w:t>
      </w:r>
    </w:p>
    <w:p>
      <w:pPr/>
      <w:r>
        <w:rPr/>
        <w:t xml:space="preserve">Student ma wiedzę na temat metod planowania trajektorii robotów, w tym redundantnych.</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AiR2_W12</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ML.NK500_W2: </w:t>
      </w:r>
    </w:p>
    <w:p>
      <w:pPr/>
      <w:r>
        <w:rPr/>
        <w:t xml:space="preserve">Student ma wiedzę na temat efektywnych algorytmów obliczeń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ML.NK500_W3: </w:t>
      </w:r>
    </w:p>
    <w:p>
      <w:pPr/>
      <w:r>
        <w:rPr/>
        <w:t xml:space="preserve">Student zna metody sterowania robotami wykorzystujące obliczenia kinematyczne i dynamiczne.				</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ML.NK500_W4: </w:t>
      </w:r>
    </w:p>
    <w:p>
      <w:pPr/>
      <w:r>
        <w:rPr/>
        <w:t xml:space="preserve">Student ma wiedzę na temat metod przetwarzania obrazów i ich wykorzystania w robotyce.</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ML.NK500_U1: </w:t>
      </w:r>
    </w:p>
    <w:p>
      <w:pPr/>
      <w:r>
        <w:rPr/>
        <w:t xml:space="preserve">Student potrafi zaprogramować obliczenia dotyczące planowania trajektorii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AiR2_U06, AiR2_U07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ML.NK500_U2: </w:t>
      </w:r>
    </w:p>
    <w:p>
      <w:pPr/>
      <w:r>
        <w:rPr/>
        <w:t xml:space="preserve">Student potrafi zaprogramować obliczenia dotyczące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ML.NK500_U3: </w:t>
      </w:r>
    </w:p>
    <w:p>
      <w:pPr/>
      <w:r>
        <w:rPr/>
        <w:t xml:space="preserve">Student potrafi analizować układy sterowania robotów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ML.NK500_U4: </w:t>
      </w:r>
    </w:p>
    <w:p>
      <w:pPr/>
      <w:r>
        <w:rPr/>
        <w:t xml:space="preserve">Student potrafi wykorzystać metody przetwarzania obrazów.</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2026-04-16T06:22:24+02:00</dcterms:created>
  <dcterms:modified xsi:type="dcterms:W3CDTF">2026-04-16T06:22:24+02:00</dcterms:modified>
</cp:coreProperties>
</file>

<file path=docProps/custom.xml><?xml version="1.0" encoding="utf-8"?>
<Properties xmlns="http://schemas.openxmlformats.org/officeDocument/2006/custom-properties" xmlns:vt="http://schemas.openxmlformats.org/officeDocument/2006/docPropsVTypes"/>
</file>