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WS1A_10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- 5;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15 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 Polskie źródła prawa ochrony własności intelektualnej. Prawodawstwo europejskie i światowe. Historia ochrony własności intelektualnej. Wynalazki i odkrycia. Omówienie ustawy. Prawo własności przemysłowej; W2 - Krajowe, europejskie i światowe procedury rejestracji wynalazków; W3 - Wzory użytkowe. Procedury zgłoszeniowe; W4 - Prawo autorskie. Zasady ochrony utworów, wykonań artystycznych i innych. Omówienie ustawy Prawo autorskie; W5 - Wzory przemysłowe. Procedury zgłoszeniowe; W6 - Znaki towarowe. Oznaczenia geograficzne. Procedury zgłoszeniowe; W7 - Zarządzanie własnością intelektualną. Ocena innowacyjnych przedsięwzięć; W8 - Czyny nieuczciwej konkurencji naruszające własność intelektualną i ich zwalczanie, umowy i licencje</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W.:Ochrona własności intelektualnej, OWPW Warszawa 2012
2. Publikacje dostępne na stronie internetowej Urzędu Patentowego http://www.uprp.gov.pl; 3. Szewc A., Jyż G.: Prawo własności przemysłowej, Wydawnictwo C. H. Beck, Warszawa 2003, 4. Nowińska E., Promińska U., du Vall M.: Prawo własności przemysłowej, LexisNexis, Warszawa 2005; 5. Biegański L.: Ochrona własności przemysłowej, PARP Warszawa 2004; 6. Golat R.: Prawo własności przemysłowej: wprowadzenie, Warszawa-Jaktorów, Warszawa 2003; 7. Barta J.: Prawo autorskie, C. H. Beck,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							Ma wiedzę dotyczącą wszystkich aspektów własności intelektualnej włącznie ze znajomością krajowych i zagranicznych źródeł prawa. Rozumie zasady transferu technologii w gospodarce, zarówno z nauki do gospodarki, jak i w obrocie gospodarczym między przedsiębiorstwami.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							Ma wiedzę dotyczącą zastosowania wiedzy dotyczącej własności intelektualnej do zarządzania, potrafi włączyć zdobytą wiedzę do przygotowania strategii przedsiębiorstwa.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literatury oraz potrafi czytać przepisy prawne dotyczące własności intelektualnej. Umie przeglądać dostępne krajowe i światowe bazy patentowe.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							Umie pozyskiwać informacje z literatury w celu przygotowania się do kolokwium.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							Zna metody wyceny technologii oraz metody oceny ekonomicznej technologii, dzięki czemu może ocenić przed realizacją projektu, czy jest szansa na wdrożenie technologii.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							Ma świadomość, że w przypadku realizacji wspólnych projektów powstają różnorodne zobowiązania dotyczące własności przemysłowej i praw autorskich i że należy to brać pod uwagę w opracowywaniu umów.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							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							Ma świadomość, że wykorzystanie innowacji może poprawić status przedsiębiorstwa, że należy wykorzystywać innowacje w strategii przedsiębiorstwa dbając jednocześnie o ochronę swojej własności intelektualnej.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I1A_K06_01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K07_01: </w:t>
      </w:r>
    </w:p>
    <w:p>
      <w:pPr/>
      <w:r>
        <w:rPr/>
        <w:t xml:space="preserve">							Ma świadomość, że w przypadku publikacji patentu informacje dotyczące wynalazku są szczegółowo publikowane, dzięki czemu podnosi się ogólna wiedza społeczeństwa.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I1A_K07_01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2026-03-01T16:48:12+01:00</dcterms:created>
  <dcterms:modified xsi:type="dcterms:W3CDTF">2026-03-01T16:48:12+01:00</dcterms:modified>
</cp:coreProperties>
</file>

<file path=docProps/custom.xml><?xml version="1.0" encoding="utf-8"?>
<Properties xmlns="http://schemas.openxmlformats.org/officeDocument/2006/custom-properties" xmlns:vt="http://schemas.openxmlformats.org/officeDocument/2006/docPropsVTypes"/>
</file>