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procesem inwestycyjnym (BN1A_32/03)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Roman Marcinkowski 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BN1A_32/03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się ze wskazaną literaturą 10h;
Przygotowanie do zaliczenia 10h;
Przygotowanie do kolokwium 20h;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kierowania procesem inwestycyjnym na jego różnych etapach, formułowania i negocjowania kontraktów budowlanych.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Proces inwestycyjny w budownictwie
W2 - Uczestnicy procesu inwestycyjno - budowlanego. Systemy realizacji przedsięwzięć budowlanych. 
W3 - Zamawianie robót budowlanych i zarządzenie procesem inwestycyjnym.
W4 - Zamawianie robót budowlanych i zarządzenie procesem inwestycyjnym.
W5 - Kontrakty budowlane
W6 - Zarządzanie cyklem życia przedsięwzięcia budowlanego (zarządzanie projektem).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pozytywna ocena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Marcinkowski R., Kulas T., Projektowanie realizacji budowy, Udostępnione fragmenty podręcznika skierowanego do Ofic. Wyd. PW.                                                           
2. Kietliński W., Janowska J., Woźniak C., Proces inwestycyjny w budownictwie, Warszawa 2006r.                                                        
3.Werner W. A., Procedury inwestowania, Oficyna Wydawnicza PW, Warszawa 2004r.                                   
4.Werner W. A., Zarządzanie w procesie inwestycyjnym, Oficyna Wydawnicza PW, Warszawa 2004r.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podstawową wiedzę z dyscyplin takich jak: budownictwo, ekonomika, zarządzanie, budowlany proces inwestycyjny     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ogólną wiedzę w zakresie zmian budowlanego procesu inwestycyjnego   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Zna problematykę w zakresie utrzymania obiektów budowlanych  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keepNext w:val="1"/>
        <w:spacing w:after="10"/>
      </w:pPr>
      <w:r>
        <w:rPr>
          <w:b/>
          <w:bCs/>
        </w:rPr>
        <w:t xml:space="preserve">Charakterystyka W08_03: </w:t>
      </w:r>
    </w:p>
    <w:p>
      <w:pPr/>
      <w:r>
        <w:rPr/>
        <w:t xml:space="preserve">Ma podstawową wiedzę w zakresie nauk społecznych, prawnych i ekonomicznych    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Posiada wiedzę w zakresie form architektonicznych, budownictwa, urbanistyki i planowania przestrzennego                         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							Potrafi dostosowywać sposoby zarządzania do różnych zadań inwestycyjnych. Potrafi uwzględnić w planowaniu bezpieczeństwo pracy i użytkowania na etapach budowy i eksploatacji inwestycji.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zadania określonego przez siebie lub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(końcowe)(W1-W6)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2026-10-14T15:50:49+02:00</dcterms:created>
  <dcterms:modified xsi:type="dcterms:W3CDTF">2026-10-14T15:50:49+02:00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