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(BS2A_13/02)</w:t>
      </w:r>
    </w:p>
    <w:p>
      <w:pPr>
        <w:keepNext w:val="1"/>
        <w:spacing w:after="10"/>
      </w:pPr>
      <w:r>
        <w:rPr>
          <w:b/>
          <w:bCs/>
        </w:rPr>
        <w:t xml:space="preserve">Koordynator przedmiotu: </w:t>
      </w:r>
    </w:p>
    <w:p>
      <w:pPr>
        <w:spacing w:before="20" w:after="190"/>
      </w:pPr>
      <w:r>
        <w:rPr/>
        <w:t xml:space="preserve">dr inż. Anna Krawczyńska-Piechna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BS2A_13/02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i przygotowanie do kolokwium: 10h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planowania i wykonywania robót budowlanych: istota nowoczesności, sposoby jej oceny, trendy rozwojowe, przegląd nowoczesnych rozwiązań w zakresie robót ziemnych, fundamentowych, betonowych i zbrojarskich, izolacyjych, wykończeniowych. W2: Współczesne środki mechanizacji robót betonowych i wykończeniowych. Nowoczesne techniki wspomagające prace przygotowawcze i geodezyjne. Przygotowanie i prowadzenie robót z wykorzystaniem narzędzi BIM. W3: Zautomatyzowane technologie wznoszenia budynków, druk 3D w budownictwie. W4:  Nowoczesne rozwiązania technologiczne i materiałowe w wybranych dziedzinach budownictwa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oraz na zajęciach, na których prowadzone jest sprawdzian pisemny (kolokwium) z wykładów.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sprawdzian pisemny z wykładów obejmujący odpowiedzi na pytania problemowe. 
3.	Zasady zaliczania zajęć, przedmiotu i wystawiania oceny końcowej z przedmiotu (metody oceny w karcie przedmiotu) (§ 11. ust. 2 Regulaminu studiów PW). 
•	Sprawdzian pisemny oceniany jest na ocenę. Termin sprawdzianu ustalany jest co najmniej z wyprzedzeniem 1 zajęć z podaniem zakresu problemowego i formy.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terminy sprawdzianu (przynajmniej jeden termin) ustala wykładowca w porozumieniu z grupą studentów, którzy mają ze sprawdzianu ocenę niedostateczną. 
6.	Zasady powtarzania z powodu niezadowalających wyników w nauce:
•	Zajęcia wykładowe podlegają powtórzeniu w sytuacji niezaliczenia sprawdzianu pisemnego.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	nie dopuszcza się rejestrowania dźwięku i obrazu podczas zajęć.
10.	Informacja dotycząca zasad i terminu wglądu przez studentów do ocenionych prac: 
•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Czarnecki L. (red.), Innowacyjne wyzwania techniki budowlanej, ITB, Warszawa, 2017,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W05_01: </w:t>
      </w:r>
    </w:p>
    <w:p>
      <w:pPr/>
      <w:r>
        <w:rPr/>
        <w:t xml:space="preserve">Zna nowoczesne technologie stosowane w budownictwie i trendy ich rozwoju</w:t>
      </w:r>
    </w:p>
    <w:p>
      <w:pPr>
        <w:spacing w:before="60"/>
      </w:pPr>
      <w:r>
        <w:rPr/>
        <w:t xml:space="preserve">Weryfikacja: </w:t>
      </w:r>
    </w:p>
    <w:p>
      <w:pPr>
        <w:spacing w:before="20" w:after="190"/>
      </w:pPr>
      <w:r>
        <w:rPr/>
        <w:t xml:space="preserve">Kolokwium zaliczeniowe (W1 do W4)</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Zna nowoczesne technologie robót ziemnych, fundamentowych i tunelowych, współczesne systemy wznoszenia obiektów budowlanych w technologii monolitycznej i budownictwa prefabrykowanego,  nowoczesne technologie hydroizolacyjne oraz technologie wznoszenia ścian i ich wykończenia (wypraw).</w:t>
      </w:r>
    </w:p>
    <w:p>
      <w:pPr>
        <w:spacing w:before="60"/>
      </w:pPr>
      <w:r>
        <w:rPr/>
        <w:t xml:space="preserve">Weryfikacja: </w:t>
      </w:r>
    </w:p>
    <w:p>
      <w:pPr>
        <w:spacing w:before="20" w:after="190"/>
      </w:pPr>
      <w:r>
        <w:rPr/>
        <w:t xml:space="preserve">Kolokwium zaliczeniowe (W1 do W4)</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2026-08-26T15:54:09+02:00</dcterms:created>
  <dcterms:modified xsi:type="dcterms:W3CDTF">2026-08-26T15:54:09+02:00</dcterms:modified>
</cp:coreProperties>
</file>

<file path=docProps/custom.xml><?xml version="1.0" encoding="utf-8"?>
<Properties xmlns="http://schemas.openxmlformats.org/officeDocument/2006/custom-properties" xmlns:vt="http://schemas.openxmlformats.org/officeDocument/2006/docPropsVTypes"/>
</file>