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gruntów (BIN2A_03/01)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 Stanisława Garwacka-Piórkowska/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(IB)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BIN2A_03/01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20h; 
Zapoznanie się ze wskazaną literaturą i przygotowanie do egzaminu 55 h;
Razem 75h = 3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klasyfikacją gruntów i ich właściwościami fizycznymi i mechanicznymi, zagadnieniami rozkładu naprężeń i odkształceń w gruncie oraz określeniem nośności granicznej podłoża gruntowego. Celem nauczania w ramach tego przedmiotu jest nabycie przez studentów umiejetności identyfikowania podłoża gruntowego, określania jego parametrów geotechnicznych  dla potrzeb posadowienia budowli oraz oceny stateczności skarp. 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Podstawy teoretyczne mechaniki gruntów. Właściwości fizyczne gruntów: podstawowe i pochodne. 
W2 - Skład granulometryczny gruntów. Analiza sitowa i areometryczno-sitowa. Krzywe uziarnienia gruntów.  Klasyfikacja skał i gruntów. 
W3 - Stopień zagęszczenia i stany gruntów niespoistych.  Granice konsystencji, stopień plastyczności oraz  stany gruntów spoistych.
W4 - Rodzaje wody w gruncie. Wodoprzepuszczalność gruntów.  Negatywne zjawiska  związane z przepływem wody w gruncie.  
W5 - Naprężenia w ośrodku gruntowym. Naprężenia pierwotne i naprężenia od obciążeń zewnętrznych. Metody wyznaczania naprężeń w gruncie. Rozkład naprężeń pod fundamentem obciążonym w wykopie.
W6 - Właściwości mechaniczne gruntów. Wytrzymałość na ścinanie. Ściśliwość i odkształcenia gruntów.  Moduły ściśliwości gruntów.
W7 - Stany graniczne gruntów.  Nośność i odkształcalność podłoża gruntowego.  Osiadanie fundamentów. 
W8 - Stateczność zboczy i skarp. Przyczyny i podział osuwisk.  Ogólne zasady poprawiania stateczności.
W9 - Parcie spoczynkowe, czynne i bierne gruntów.  Obliczanie parcia wg Eurokodu 7.  
W10 - Zagęszczalność gruntów nasypowych: wilgotność optymalna i maksymalna gęstość objętościowa szkieletu gruntowego. Wskaźnik zagęszczenia jako miernik zagęszczenia gruntu w nasypie. Badania Proctora.
W11 - Wpływ mrozu na grunty. Warunki tworzenia się wysadzin. Kryteria wysadzinowości gruntów. Zabezpieczenia budowli  przed wysadzinami.
W12 - Kategorie geotechniczne. Program badań podłoża gruntowego  i  rodzaje dokumentacji.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wykładu z przedmiotu jest uzyskanie liczby min. 11 punktów z 20 możliwych do zdobycia. Przeliczenie punktów na oceny przebiega według schematu: 0–10 pkt. – 2;  11-12 pkt. – 3;  13-14 pkt. – 3,5;  15-16 pkt. – 4;  17-18 pkt. – 4,5 oraz  19-20 pkt. – 5.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Wiłun Z., Zarys geotechniki, WKŁ, Warszawa 1987.         
2. Pisarczyk S., Mechanika gruntów, OWPW, Warszawa 1999.                                                                               
3. Pisarczyk S., Grunty nasypowe. Właściwości geotechniczne i metody ich badania, OWPW, Warszawa 2004.                                                                              
4. Myslińska E., Laboratoryjne badania gruntów. PWN, Warszawa 1992.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W02_01: </w:t>
      </w:r>
    </w:p>
    <w:p>
      <w:pPr/>
      <w:r>
        <w:rPr/>
        <w:t xml:space="preserve"> Ma szczegółową wiedzę w zakresie oznaczania, opisu i klasyfikacji gruntów oraz własności fizycznych i mechanicznych gruntów. Rozumie podstawowe zjawiska związane z przepływem wody w gruncie. Zna podstawowe pojęcia dotyczące zboczy i skarp oraz warunki ich stateczności.  Rozróżnia kategorie geotechniczne obiektów i rodzaje dokumentacji z badań podłoża gruntowego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Rozumie potrzebę ciągłego dokształcania się - podnoszenia kompetencji zawodowych i osobistych. Rozumie potrzebę poznawania nowych osiągnięć techniki budowlanej, nowych  metod badawczych podłoża gruntowego,  metod obliczeniowych sprawdzania stateczności zboczy lub skarp oraz metod określania zagrożenia osuwiskami.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p>
      <w:pPr>
        <w:keepNext w:val="1"/>
        <w:spacing w:after="10"/>
      </w:pPr>
      <w:r>
        <w:rPr>
          <w:b/>
          <w:bCs/>
        </w:rPr>
        <w:t xml:space="preserve">Charakterystyka K04_01: </w:t>
      </w:r>
    </w:p>
    <w:p>
      <w:pPr/>
      <w:r>
        <w:rPr/>
        <w:t xml:space="preserve">Potrafi ocenić przydatność metod badawczych potrzebnych do określenia składu granulometrycznego, właściwości fizycznych i mechanicznych gruntów, metod wyznaczania naprężeń  w gruncie, obliczania stateczności zboczy lub skarp  oraz  metod określania zagrożenia osuwiskami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B2A_K04_01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2025-04-14T04:53:29+02:00</dcterms:created>
  <dcterms:modified xsi:type="dcterms:W3CDTF">2025-04-14T04:53:29+02:00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