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Polityka konkurencji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Stefan Krajewski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PKW 2.1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h w tym 30 h - wykłady, 4 h -konsultacje,5 h - zaliczenia i dodatkowe zaliczenia,  2h - przygotowanie pracy, 5 h - przygotowanie do
zaliczenia, 4 h - zapoznanie z literaturą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I. 1,2 - wykłady, zaliczenia
II. 0,8 - konsultacje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Mikroekonomia, Makroekonomia, Podstawy prawa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1.Zapoznanie z podstawowymi koncepcjami teoretycznymi polityki konkurencji i polityki konkurencyjności,
2. Zapoznanie z  zakresem polityki konkurencji, istotą międzynarodowej konkurencyjności gospodarki,
3. Zapoznanie z podstawowym zakresem reguł konkurencji w Unii Europejskiej. 
4. Zapoznanie z : zakazem praktyk ograniczających konkurencję, kontrolą koncentracji przedsiębiorstw, sektorowymi regułami konkurencji, pomocą publiczną w polityce konkurencyjnej, uwarunkowaniami państwowych monopoli i przedsiębiorstw publicznych w kontekście polityki konkurencji.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Podstawowe założenia teorii konkurencji, geneza polityki konkurencji. 
2. Polityka konkurencji w świetle zasad funkcjonowania jednolitego rynku europejskiego, funkcje i instrumenty polityki konkurencji; 
3. Znaczenie polityki konkurencji w procesie kształtowania międzynarodowej konkurencyjności gospodarki 
4. Istota, cele, determinanty konkurencyjności; 
5. Wpływ globalizacji na konkurencyjność: koncepcje ”międzynarodowej linii pościgu”, „luki technologicznej”.
6. Międzynarodowa konkurencyjność państw i EU.
7. Międzynarodowa konkurencyjność przedsiębiorstw.
8. Cechy europejskiej polityki konkurencji.
9. Wspólna polityka konkurencji wobec przedsiębiorstw, w tym koncentracja przedsiębiorstw, porozumienia między przedsiębiorstwami, nadużywanie pozycji konkurencyjnej. 
10. Wspólna polityka konkurencji wobec pomocy publicznej.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aktywności na zajęciach. 
Sprawdzian pisemny - trzy pytania opisowe.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Misala J. (2011) Międzynarodowa konkurencyjność gospodarki narodowej, PWE, Warszawa.
2. Gorynia M., Łaźniewska E. (2010) Kompendium wiedzy o konkurencyjności, PWN, Warszawa
3. Krajewski S. (2009) Prywatyzacja a restrukturyzacja, konkurencyjność polskich przedsiębiorstw, PWE, Warszawa.
4. Jurkowska-Gomułka A., Skoczny T. (2010) Wspólne reguły konkurencji Unii Europejskiej, Warszawa.
Literatura uzupełniająca:
Porter M. E. (2001), Porter o konkurencji, PWE, Warszawa
Stankiewicz M. J. (2002), Konkurencyjność przedsiębiorstw, TNOik, Toruń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o organizacjach funkcjonujących na rynku międzynarodowym, oraz rozumie potrzebę koordynacji polityki konkurencji.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przedmiotu: kolokwium, ocena zadania projektowego/case study, dyskusja w trakcie zajęć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S2P_W02, S2P_W03</w:t>
      </w:r>
    </w:p>
    <w:p>
      <w:pPr>
        <w:keepNext w:val="1"/>
        <w:spacing w:after="10"/>
      </w:pPr>
      <w:r>
        <w:rPr>
          <w:b/>
          <w:bCs/>
        </w:rPr>
        <w:t xml:space="preserve">Efekt W07: </w:t>
      </w:r>
    </w:p>
    <w:p>
      <w:pPr/>
      <w:r>
        <w:rPr/>
        <w:t xml:space="preserve">Zna podstawowe uwarunkowania determinujące fuzje przedsiębiorstw, procesy koncentracji, zakazane praktyki ograniczające konkurencję, funkcjonowanie państwowych monopoli.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przedmiotu: kolokwium, ocena zadania projektowego/case study, dyskusja w trakcie zajęć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S2P_W04, S2P_W07</w:t>
      </w:r>
    </w:p>
    <w:p>
      <w:pPr>
        <w:keepNext w:val="1"/>
        <w:spacing w:after="10"/>
      </w:pPr>
      <w:r>
        <w:rPr>
          <w:b/>
          <w:bCs/>
        </w:rPr>
        <w:t xml:space="preserve">Efekt W10: </w:t>
      </w:r>
    </w:p>
    <w:p>
      <w:pPr/>
      <w:r>
        <w:rPr/>
        <w:t xml:space="preserve">Zna podstawowe pojęcia i zakres reguł prawnych determinujących fuzje przedsiębiorstw, procesy koncentracji, zakazanych praktyk ograniczających konkurencję, uwarunkowań funkcjonowania państwowych monopoli.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przedmiotu: kolokwium, ocena zadania projektowego/case study, dyskusja w trakcie zajęć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S2P_W10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analizować zagadnienia związane z polityką konkurencji w EU, potrafi oceniać zależności i uwarunkowania wynikające z ram prawnych regulujących politykę konkurencji, tak w zakresie przedsiębiorstw, jak i państw.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przedmiotu: kolokwium, ocena zadania projektowego/case study, dyskusja w trakcie zajęć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S2P_U01, S2P_U02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wykorzystać wiedzę teoretyczną i analizować przyczyny oraz przebieg zjawisk ekonomicznych w aspekcie polityki konkurencyjnej i formułować na tej podstawie opinii odnośnie przedsiębiorstw i państw.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przedmiotu: kolokwium, ocena zadania projektowego/case study, dyskusja w trakcie zajęć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S2P_U02</w:t>
      </w:r>
    </w:p>
    <w:p>
      <w:pPr>
        <w:keepNext w:val="1"/>
        <w:spacing w:after="10"/>
      </w:pPr>
      <w:r>
        <w:rPr>
          <w:b/>
          <w:bCs/>
        </w:rPr>
        <w:t xml:space="preserve">Efekt U05: </w:t>
      </w:r>
    </w:p>
    <w:p>
      <w:pPr/>
      <w:r>
        <w:rPr/>
        <w:t xml:space="preserve">Potrafi posługiwać się znanymi regułami dotyczącymi aspektu koncentracji, fuzji / przejęć, polityki konkurencji, zakazów naruszających zasady polityki konkurencji w celu rozwiązania konkretnych problemów w organizacjach gospodarczych.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przedmiotu: kolokwium, ocena zadania projektowego/case study, dyskusja w trakcie zajęć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S2P_U05</w:t>
      </w:r>
    </w:p>
    <w:p>
      <w:pPr>
        <w:keepNext w:val="1"/>
        <w:spacing w:after="10"/>
      </w:pPr>
      <w:r>
        <w:rPr>
          <w:b/>
          <w:bCs/>
        </w:rPr>
        <w:t xml:space="preserve">Efekt U13: </w:t>
      </w:r>
    </w:p>
    <w:p>
      <w:pPr/>
      <w:r>
        <w:rPr/>
        <w:t xml:space="preserve">Potrafi prawidłowo interpretować i wyjaśniać zdarzenia gospodarcze z zakresu polityki konkurencji, potrafi komunikować się ze specjalistami w dziedzinie ekonomii oraz osobami z różnych środowisk społeczno-gospodarczych.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przedmiotu: kolokwium, ocena zadania projektowego/case study, dyskusja w trakcie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S2P_U01, S2P_U02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Jest świadomy zmian w otoczeniu, reguł dotyczących polityki konkurencji, które wymagają ciągłego aktualizowania wiedzy, doświadczeń i konieczności wymiany informacji z innymi osobami.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przedmiotu: kolokwium, ocena zadania projektowego/case study, dyskusja w trakcie zajęć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S2P_K01</w:t>
      </w:r>
    </w:p>
    <w:p>
      <w:pPr>
        <w:keepNext w:val="1"/>
        <w:spacing w:after="10"/>
      </w:pPr>
      <w:r>
        <w:rPr>
          <w:b/>
          <w:bCs/>
        </w:rPr>
        <w:t xml:space="preserve">Efekt K06: </w:t>
      </w:r>
    </w:p>
    <w:p>
      <w:pPr/>
      <w:r>
        <w:rPr/>
        <w:t xml:space="preserve">Jest świadomy doskonalenia wiedzy i umiejętności a także konieczności łączenia wiedzy i praktyki z wielu dziedzin i dyscyplin: finansów, ekonomii managerskiej, statystyki, ekonometrii, zarządzania, psychologii, prawa gospodarczego i reguł polityki konkurencji.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przedmiotu: kolokwium, ocena zadania projektowego/case study, dyskusja w trakcie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S2P_K01, S2P_K06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2026-10-17T07:37:50+02:00</dcterms:created>
  <dcterms:modified xsi:type="dcterms:W3CDTF">2026-10-17T07:37:50+02:00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