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Postępy w technologii procesów rafineryjnych i petrochemicznych - laboratorium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Przemysław Jarosiński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CS2A_35L/02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- 60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- 60, opracowanie wyników i napisanie sprawozdania - 10, przygotowanie do kolokwium - 5, razem - 75 = 3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wiedzy, umiejętności i kompetencji społecznych z zakresu wybranych problemów w procesach rafineryjnych i petrochemicznych.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L0 – Szkolenie bhp i ppoż.
L1 – Badanie stabilności fazowej wybranych produktów naftowych.
L2 - L3 – Badanie kompatybilności termodynamicznej składników dyspersji naftowych.
L4 – Deemulgowanie wody z bazowych olejów smarowych
L5 - L6 – Badanie wpływu wybranej metody na skuteczność usuwania fenoli ze ścieków przemysłowych
L7 - L8 – Autentykacja i badanie czystości biopaliw
LP – Pracownia poprawkowa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5 ustnych kolokwiów i 5 sprawozdań. Student ma prawo do poprawy niezaliczonego kolokwium podczas zajęć poprawkowych, a także w innym, dodatkowym terminie (ale o możliwości wyznaczenia terminu dodatkowego decyduje koordynator przedmiotu). Student jest obowiązany do złożenia poprawnie wykonanego sprawozdania. W przypadku usprawiedliwionej nieobecności, student jest obowiązany zrealizować ćwiczenie laboratoryjne na zajęciach poprawkowych. Ocena ostateczna jest średnią arytmetyczną z ocen uzyskanych w trakcie zajęć. Inne prawa i obowiązki studenta, dotyczące zaliczenia przedmiotu, określa Regulamin Studiów w PW. W wyniku zaliczenia przedmiotu student uzyskuje 3 punkty ECTS.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M. Przedlacki M., Lorek A.: Technologia produktów naftowych, OW PW, Warszawa 2015.
2. Surygała J. (red.): Vademecum rafinera, WNT, Warszawa, 2006.
3. Lusac A.G.: Modern petroleum technology, John Wiley &amp; Sons, Ltd.,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W12: </w:t>
      </w:r>
    </w:p>
    <w:p>
      <w:pPr/>
      <w:r>
        <w:rPr/>
        <w:t xml:space="preserve">Ma szczegółową wiedzę z zakresu wybranych technologii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właściwie dobranych źródeł, także w języku obcym w zakresie wybranych zagadnień z procesów rafineryjnych i petrochemicznych.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(L1 - 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eksperymenty badawcze, interpretować 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dokonać oceny jakości produktów naftowych z wykorzystaniem nowoczesnych technik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i ponoszenia odpowiedzialności za wspólnie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C2A_K05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2026-10-19T17:54:08+02:00</dcterms:created>
  <dcterms:modified xsi:type="dcterms:W3CDTF">2026-10-19T17:54:08+02:00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