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ćwiczeniach, 20 godz. praca własna, = 50h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w zakresie nauki o przedsiębiorstwie oraz makroekonomia – polityka monetarna, stopy procentowe; elementy prawa gospodarczego.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finansowych, w tym pieniężnego, kapitałowego i wybranych instrumentów pochodnych (kontraktów terminowych i opcji) oraz ich rolą we współczesnych procesach gospodarczych. W szczególności celem jest uzyskanie przez studentów wiedzy i umiejętności z zakresu: - charakterystyki i zastosowania podstawowych instrumentów finansowych rynku pieniężnego i kapitałowego, - funkcjonowania instytucji na publicznym rynku kapitałowym, - roli regulacji i nadzoru nad rynkiem kapitałowym, w szczególności zapobiegania asymetrii informacji między stronami transakcji na rynku kapitałowym, - uzyskanie kompetencji w zakresie korzystania z informacji z rynków finansowych oraz obliczania cen papierów wartościowych z podstawowych formuł.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Architektura rynków finansowych, ich główne segmenty i funkcje. Rola stopy procentowej jako parametru na rynkach finansowych. Popyt na dłużne papiery wartościowe i ich podaż a wysokość stóp procentowych. 2. Instytucje rynku kapitałowego – pośrednicy, inwestorzy, instytucje nadzoru. Rola giełdy papierów wartościowych jako rynku regulowanego. Izba rozliczeniowa giełdy, bezpieczeństwo transakcji. 3. Efektywność rynku kapitałowego i jej ograniczenia 4. Bezpieczeństwo i stabilność na rynkach finansowych 5. Analiza techniczna, fundamentalna i portfelowa - narzędzia i zastowanie. 6. Instrumenty pochodne i zarządzanie ryzykiem. 7. Rynki międzynarodowe, charakterystyka wybranych giełd papierów wartościowych. 8. Bank centralny a rynki kapitałowe. 
Ćwiczenia: 1. Stopy procentowe w Polsce, w UE i na świecie. Obliczanie cen papierów dłużnych. Ryzyko związane z obligacjami. 2. Akcja jako udziałowy papier wartościowy. Czynniki wpływające na rynkowe ceny akcji. 3. Inwestorzy instytucjonalni i indywidualni na rynku kapitałowym. 4. Metody inwestycyjne - analiza techniczna i analiza fundamentalna - przykłady i analiza przypadków. 5. Portfel inwestycyjny- zadania. 6. Problem niestabilności na rynku kapitałowym. Transakcje niedozwolone, nadużycia i przestępstwa na rynku kapitałowym. 7.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 3.0 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3.5 student uzyskał ponad 60% punktów ze sprawdzianu pisemnego; potrafi to, co na 3.0 a ponadto umie obliczyć ceny akcji i obligacji na podstawie poznanych na zajęciach modeli wyceny, 4.0 student uzyskał co najmniej 70% punktów ze sprawdzianu pisemnego; potrafi to co na 3.5 a ponadto umie odnaleźć i zinterpretować bardziej szczegółowe informacje dotyczące rynku kapitałowego oraz ocenić krytycznie opinie na temat rynku prezentowane w mediach. 4.5 student uzyskał co najmniej 80% punktów ze sprawdzianu pisemnego; potrafi i umie to, co na 4.0 a ponadto zna zasady funkcjonowania giełdy, umie scharakteryzować notowane tam papiery wartościowe i umie scharakteryzować a także zastosować wybrane metody inwestowania, np. elementy analizy technicznej czy wskaźniki analizy; zaprezentował materiał przygotowany samodzielnie lub w zespole, na wybrany temat dotyczący rynku kapitałowego.. 5.0 student uzyskał co najmniej 90% punktów ze sprawdzianu pisemnego; potrafi i umie to, co na ocenę 4.5 a ponadto cechuje się znajomością wybranej dodatkowej literatury przedmiotu; zaprezentował materiał przygotowany samodzielnie lub w zespole, na wybrany temat dotyczący rynku kapitałowego.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 Chisholm, Wprowadzenie do międzynarodowych rynków finansowych, Oficyna a Wolters Kluwer business, Warszawa 2011; W. Dębski, Rynek finansowy i jego mechanizmy. Podstawy teorii i praktyki, Wydawnictwo Naukowe PWN, Warszawa 2011; E.W. Nowakowski, Krótka sprzedaż a efektywność rynku kapitałowego, Oficyna Wydawnicza Politechniki Warszawskiej, Warszawa 2010; J. B. Taylor, Zrozumieć kryzys finansowy, Wydawnictwo Naukowe PWN, Warszawa 2010; M. Dusza, Najgroźniejsze przestępstwa giełdowe. Implikacje i sposoby przeciwdziałania, Wydawnictwo Naukowe Wydziału Zarządzania Uniwersytetu Warszawskiego, Warszawa 2011; A. Sławiński, Rynki finansowe, wyd.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W_RK_1: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W_RK_2: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 FIB,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II.S.P7S_WG.3,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W_RK_4: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W_RK_5: </w:t>
      </w:r>
    </w:p>
    <w:p>
      <w:pPr/>
      <w:r>
        <w:rPr/>
        <w:t xml:space="preserve">Zna podstawowe regulacje rynku kapitałowego i rozumie funkcje nadzoru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U_RK_1: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U_RK_2: </w:t>
      </w:r>
    </w:p>
    <w:p>
      <w:pPr/>
      <w:r>
        <w:rPr/>
        <w:t xml:space="preserve">Potrafi zastosować teoretyczną wiedzę z zakresu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U_RK_3: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K_RK_1: </w:t>
      </w:r>
    </w:p>
    <w:p>
      <w:pPr/>
      <w:r>
        <w:rPr/>
        <w:t xml:space="preserve">Ma świadomość skutków moralnego hazardu na rynkach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 przypadków - analiza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K_RK_2: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K_RK_3: </w:t>
      </w:r>
    </w:p>
    <w:p>
      <w:pPr/>
      <w:r>
        <w:rPr/>
        <w:t xml:space="preserve">Ma nawyk analizowania i aktualizowania informacji z publicznego i prywatnego sektora finansowego, rozumie konieczność dalszego doskonalenia się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FIB,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2024-05-11T17:58:19+02:00</dcterms:created>
  <dcterms:modified xsi:type="dcterms:W3CDTF">2024-05-11T17:58:19+02:00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