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1.	ISTOTA SYSTEMÓW BEZPIECZEŃSTWA
Bezpieczeństwo i system bezpieczeństwa podmiotu. Inżynieria bezpieczeństwa i jej dziedziny. Przeciwdziałanie zagrożeniom i ich skutkom. 
2.	NIEZAWODNOŚĆ i BEZPIECZEŃSTWO OBIEKTÓW TECHNICZNYCH
Definicja niezawodności. Niezawodność a bezpieczeństwo. System zarządzania bezpieczeństwem. Człowiek a bezpieczeństwo. Ryzyko jako problem bezpieczeństwa. Efektywność ekonomiczna w zapewnieniu bezpieczeństwa. Problematyka prawna. Przykłady przepisów prawnych w obszarze zapewnienia bezpieczeństwa. 
3.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4.	MONITOROWANIE ZANIECZYSZCZEŃ POWIETRZA
Zakres monitoringu środowiska. Zanieczyszczenia powietrza. Monitoring jakości powietrza. Prezentacja wyników pomiarów.
5.	SYSTEMY MONITOROWANIA ZAGROŻEŃ I ZDARZEŃ
Systemy monitorowania państwowej służby hydrologiczno-meteorologicznej. Systemy monitorowania państwowej służby geologicznej i państwowej służby hydrogeologicznej. Państwowy monitoring środowiska. Monitoring promieniowania jonizującego. Monitoring radiacyjny. Centrum ds. Zdarzeń Radiacyjnych.
6.	OGRANICZANIE SKUTKÓW ZAGROŻEŃ NATURALNYCH I TECHNICZNYCH
Zagrożenia oraz podstawowe definicje. Ograniczanie skutków zagrożeń naturalnych. Ograniczanie skutków zagrożeń technicznych.
7.	SYSTEM BEZPIECZEŃSTWA PRACY W POLSCE
Przeznaczenie systemu. Źródła prawa w dziedzinie BHP. System ogólnokrajowy i system zakładowy. Państwowa Inspekcja Pracy. Państwowa Inspekcja Sanitarna. Urząd Dozoru technicznego.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Ochrona przed powodzią w świetle ustawy Prawo wodne z dnia 20 lipca 2017 r. (Dz.U. 2017 poz. 1566). Państwowa osoba prawna Wody Polskie i jej struktura, Krajowy Zarząd Gospodarki Wodnej – struktura i zadania. Regionalne Zarządy Gospodarki Wodnej, Zarządy zlewni, Nadzory wodne – zadania w zakresie ochrony przed powodzią. 
12.	POWIADAMIANIE LUDNOŚCI O ZAGROŻENIACH
Istota i cel powiadamiania ludności o zagrożeniach. Krajowy system wykrywania skażeń i alarmowania. Systemy ostrzegania i alarmowania. Wykorzystanie usługi krótkich wiadomości (SMS) do powiadamiania ludności i rozgłaszanie komórkowe. Regionalny System Ostrzegania. Sygnały alarmowe i komunikaty ostrzegawcze.
13.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14.	SYSTEM OCHRONY CYBERPRZESTRZENI W POLSCE
Cyberprzestrzeń a cyberprzestępczość i cyberterroryzm. Przestępstwa komputerowe, telekomunikacyjne i internetowe. Rozwiązania regulacyjne i strategiczno-programowe w Polsce i UE dotyczące ochrony cyberprzestrzeni. Warstwa operacyjna systemu ochrony cyberprzestrzeni. Warstwa strategiczna funkcjonowania krajowego systemu ochrony cyberprzestrzeni. Rządowy Zespół Reagowania na Incydenty Komputerowe CSIRT GOV jako przykład elementu systemu ochrony cyberprzestrzeni RP.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Akty prawne:
1.	Konstytucja Rzeczypospolitej Polskiej z 2 kwietnia 1997 r. (Dz. U. nr 78, pozycja 438)
2.	Ustawa z dnia 23 stycznia 2009 r. o wojewodzie i administracji rządowej w województwie (Dz. U. 2009 r. Nr 31, poz. 206, tekst jednolity Dz. U 2019, poz. 1464)
3.	Ustawa z 4 września 1997 r. o działach administracji rządowej (Dz. U. z 2013 r., poz. 743, tekst ujednolicony  z późniejszymi zmianami Dz.U. 2019 poz. 945)
4.	Ustawa z 6 kwietnia 1990 roku o Policji (tekst jednolity Dz. U. z 2019 r., poz. 161)
5.	Ustawa z dnia 24 sierpnia 1991 r. o ochronie przeciwpożarowej (Dz. U. 1991 Nr 81 poz. 351, tekst jednolity Dz. U. 2019 poz. 1372)
6.	Rozporządzenie Ministra Spraw Wewnętrznych i Administracji z dnia 7 czerwca 2010 r. w sprawie ochrony przeciwpożarowej budynków, innych obiektów budowlanych i terenów (Dz. U. 2010 nr 109 poz. 719)
7.	Rozporządzenie Ministra Gospodarki i Pracy z dnia 27 lipca 2004 r. w sprawie szkolenia w dziedzinie bezpieczeństwa i higieny pracy (Dz. U. 2004 nr 180 poz. 1860 z późn. zm. Dz. U. 2019 poz. 1099)
8.	Rozporządzenie Ministra Spraw Wewnętrznych i Administracji z dnia 3 lipca 2017 r. w sprawie szczegółowych zasad organizacji krajowego systemu ratowniczo-gaśniczego (Dz. U. 2017 poz. 1319 ze zmianami)
9.	Ustawa z dnia 22 listopada 2013 r. o systemie powiadamiania ratunkowego (Dz. U. 2013 poz. 1635, tekst jednolity Dz.U. 2019, poz. 1077)
10.	Ustawa z dnia 8 września 2006 r. o Państwowym Ratownictwie Medycznym (tekst jednolity Dz. U. 2006 Nr 191 poz. 1410, tekst jednolity Dz. U. 2019 poz. 993)
11.	Ustawa z dnia 22 listopada 2013 r. o systemie powiadamiania ratunkowego (Dz. U. 2013 poz. 1635, tekst jednolity Dz.U. 2019, poz. 1077)
12.	Ustawa z dnia 8 września 2006 r. o Państwowym Ratownictwie Medycznym (tekst jednolity Dz. U. 2006 Nr 191 poz. 1410, tekst jednolity Dz. U. 2019 poz. 993)
13.	Dyrektywa 2007/60/WE Parlamentu Europejskiego i Rady z dnia 23 października 2007 r. w sprawie oceny ryzyka powodziowego i zarządzania nim, Dyrektywa Powodziowa
14.	Rozporządzenie Ministra Gospodarki Morskiej i Żeglugi Śródlądowej z dnia 4 października 2018 r. w sprawie opracowywania map zagrożenia powodziowego oraz map ryzyka powodziowego (Dz. U. 2018 poz. 2031)
15.	Rozporządzenie Rady Ministrów z dnia 28 grudnia 2017 r. w sprawie przebiegu granic obszarów dorzeczy i regionów wodnych (Dz.U. 2017 poz. 2505)
16.	Rozporządzenie Rady Ministrów z dnia 7 stycznia 2013 r. w sprawie systemów wykrywania skażeń i powiadamiania o ich wystąpieniu oraz właściwości organów w tych sprawach (Dz. U. 2013, poz. 96)
17.	Rozporządzenia Rady Ministrów z dnia 25 czerwca 2002 r. w sprawie szczegółowego zakresu działania Szefa Obrony Cywilnej Kraju, szefów obrony cywilnej województw, powiatów i gmin (Dz. U. 2002 Nr 96, poz. 850). 
18.	Rozporządzenie Ministra Gospodarki Morskiej i Żeglugi Śródlądowej z dnia 28 czerwca 2019 r. w sprawie ostrzeżeń, prognoz, komunikatów, biuletynów i roczników państwowej służby hydrologiczno-meteorologicznej i państwowej służby hydrogeologicznej (Dz.U. 2019 poz. 1215)
19.	Ustawa z dnia 21 listopada 1967 r. o powszechnym obowiązku obrony Rzeczypospolitej Polskiej (Dz.U. 1967 Nr 44 poz. 220, tekst jednolity Dz. U. 2019 poz. 1541.
20.	Ustawa z dnia 26 kwietnia 2007 r. o zarządzaniu kryzysowym (Dz. U. 2007 r. Nr 89, poz. 590 ze zmianami, tekst jednolity Dz. U. 2019 poz. 1398).
21.	Wytyczne Szefa Obrony Cywilnej Kraju z dnia 17 października 2008 w sprawie zasad ewakuacji ludności, zwierząt i mienia na wypadek masowego zagrożenia
22.	Ustawa z dnia 5 lipca 2018 r. o krajowym systemie cyberbezpieczeństwa (Dz.U. 2018 poz. 1560)
23.	Rozporządzenie Rady Ministrów z dnia 11 września 2018 r. w sprawie wykazu usług kluczowych oraz progów istotności skutku zakłócającego incydentu dla świadczenia usług kluczowych ((Dz.U. 2018 poz. 1806)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potrafi interpretować zakres zadań inżynierii bezpieczeństwa technicznego i bezpieczeństwa cywilnego oraz zna sposoby minimalizacji skutków zagrożeń naturalnych i technicznych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W_02: </w:t>
      </w:r>
    </w:p>
    <w:p>
      <w:pPr/>
      <w:r>
        <w:rPr/>
        <w:t xml:space="preserve">W wyniku przeprowadzonych zajęć student potrafi opisać i interpretować bezpośrednie przyczyny powstawania szkód wskutek zaistniałych awarii i katastrof obiektów technicznych oraz zagrożeń naturalnych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W wyniku przeprowadzonych zajęć student zna zasady ewakuacji i tymczasowego zakwaterowania ludności oraz organizowania ekip ratowniczych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II.H.P7S_WG.2, I.P7S_WG, I.P7S_WK, II.T.P7S_WG, II.S.P7S_WG.2, II.X.P7S_WG.1.o, II.S.P7S_WG.1, II.H.P7S_WG.1.o</w:t>
      </w:r>
    </w:p>
    <w:p>
      <w:pPr>
        <w:keepNext w:val="1"/>
        <w:spacing w:after="10"/>
      </w:pPr>
      <w:r>
        <w:rPr>
          <w:b/>
          <w:bCs/>
        </w:rPr>
        <w:t xml:space="preserve">Charakterystyka W_04: </w:t>
      </w:r>
    </w:p>
    <w:p>
      <w:pPr/>
      <w:r>
        <w:rPr/>
        <w:t xml:space="preserve">W wyniku przeprowadzonych zajęć student zna funkcjonowanie wybranych systemów monitorowania zagrożeń i zna sposoby ostrzegania i alarmowania ludności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W wyniku przeprowadzonych zajęć student zna obowiązujące akty prawne regulujące problematykę bezpieczeństwa i porządku publicznego w Polsce oraz potrafi interpretować zasady jego utrzymania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W_06: </w:t>
      </w:r>
    </w:p>
    <w:p>
      <w:pPr/>
      <w:r>
        <w:rPr/>
        <w:t xml:space="preserve">Zna i rozumie problemy ochrony przeciwpożarowej oraz funkcjonowanie krajowego systemu ratowniczo-gaśniczego i Państwowego Ratownictwa Medycznego(B).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W_07: </w:t>
      </w:r>
    </w:p>
    <w:p>
      <w:pPr/>
      <w:r>
        <w:rPr/>
        <w:t xml:space="preserve">Potrafi interpretować obowiązujące akty prawne oraz zna strukturę i zasady funkcjonowania systemu ochrony przed powodzią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W_08: </w:t>
      </w:r>
    </w:p>
    <w:p>
      <w:pPr/>
      <w:r>
        <w:rPr/>
        <w:t xml:space="preserve">Zna regulacje prawne i dokumenty strategiczne w zakresie ochrony cyberprzestrzeni oraz potrafi interpretować znaczenie elementów i zadania systemu reagowania na incydenty komputerowe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W-09: </w:t>
      </w:r>
    </w:p>
    <w:p>
      <w:pPr/>
      <w:r>
        <w:rPr/>
        <w:t xml:space="preserve">Zna podstawowe problemy zagrożeń w cyberprzestrzeni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 K_W10</w:t>
      </w:r>
    </w:p>
    <w:p>
      <w:pPr>
        <w:spacing w:before="20" w:after="190"/>
      </w:pPr>
      <w:r>
        <w:rPr>
          <w:b/>
          <w:bCs/>
        </w:rPr>
        <w:t xml:space="preserve">Powiązane charakterystyki obszarowe: </w:t>
      </w:r>
      <w:r>
        <w:rPr/>
        <w:t xml:space="preserve">I.P7S_WG, I.P7S_WK, II.T.P7S_WG, II.S.P7S_WG.2, II.S.P7S_WG.1</w:t>
      </w:r>
    </w:p>
    <w:p>
      <w:pPr>
        <w:keepNext w:val="1"/>
        <w:spacing w:after="10"/>
      </w:pPr>
      <w:r>
        <w:rPr>
          <w:b/>
          <w:bCs/>
        </w:rPr>
        <w:t xml:space="preserve">Charakterystyka W-10: </w:t>
      </w:r>
    </w:p>
    <w:p>
      <w:pPr/>
      <w:r>
        <w:rPr/>
        <w:t xml:space="preserve">Zna kierunki rozwoju systemów bezpieczeństwa technicznego i cywilnego.</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potrafi analizować zagrożenia i interpretować funkcjonowanie właściwych systemów bezpieczeństwa (B)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w:t>
      </w:r>
    </w:p>
    <w:p>
      <w:pPr>
        <w:spacing w:before="20" w:after="190"/>
      </w:pPr>
      <w:r>
        <w:rPr>
          <w:b/>
          <w:bCs/>
        </w:rPr>
        <w:t xml:space="preserve">Powiązane charakterystyki obszarowe: </w:t>
      </w:r>
      <w:r>
        <w:rPr/>
        <w:t xml:space="preserve">I.P7S_UW, I.P7S_UK, II.X.P7S_UW.3.o, II.S.P7S_UW.1, II.S.P7S_UW.2.o, II.S.P7S_UW.3.o, II.H.P7S_UW.1, II.T.P7S_UW.1</w:t>
      </w:r>
    </w:p>
    <w:p>
      <w:pPr>
        <w:keepNext w:val="1"/>
        <w:spacing w:after="10"/>
      </w:pPr>
      <w:r>
        <w:rPr>
          <w:b/>
          <w:bCs/>
        </w:rPr>
        <w:t xml:space="preserve">Charakterystyka U_02: </w:t>
      </w:r>
    </w:p>
    <w:p>
      <w:pPr/>
      <w:r>
        <w:rPr/>
        <w:t xml:space="preserve">W wyniku przeprowadzonych zajęć student potrafi poprawnie wykorzystywać zdobytą wiedzę do rozwiązywania problemów z zakresu zapewnienia bezpieczeństwa ludności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K_U13 BNP, K_U04</w:t>
      </w:r>
    </w:p>
    <w:p>
      <w:pPr>
        <w:spacing w:before="20" w:after="190"/>
      </w:pPr>
      <w:r>
        <w:rPr>
          <w:b/>
          <w:bCs/>
        </w:rPr>
        <w:t xml:space="preserve">Powiązane charakterystyki obszarowe: </w:t>
      </w:r>
      <w:r>
        <w:rPr/>
        <w:t xml:space="preserve">II.S.P7S_UW.2.o, I.P7S_UW, II.X.P7S_UW.2, II.S.P7S_UW.1, II.S.P7S_UW.3.o, II.H.P7S_UW.1, II.H.P7S_UW.2.o, II.T.P7S_UW.1</w:t>
      </w:r>
    </w:p>
    <w:p>
      <w:pPr>
        <w:keepNext w:val="1"/>
        <w:spacing w:after="10"/>
      </w:pPr>
      <w:r>
        <w:rPr>
          <w:b/>
          <w:bCs/>
        </w:rPr>
        <w:t xml:space="preserve">Charakterystyka U_03: </w:t>
      </w:r>
    </w:p>
    <w:p>
      <w:pPr/>
      <w:r>
        <w:rPr/>
        <w:t xml:space="preserve">W wyniku przeprowadzonych zajęć student znajdować niezbędne informacje dotyczące systemów bezpieczeństwa w literaturze fachowej, specjalistycznych bazach danych i innych źródłach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W wyniku przeprowadzonych zajęć student umie  przygotować pisemne wypowiedzi dotyczące różnych aspektów zapewnienia bezpieczeństwa w gminie i powiecie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W wyniku przeprowadzonych zajęć student potrafi podjąć praktyczne działania w zespołach reagowania w obliczu zagrożeń naturalnych i antropogenicznych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I.P7S_UK, I.P7S_UO, II.S.P7S_UW.1, II.H.P7S_UW.1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K_U14 BNP</w:t>
      </w:r>
    </w:p>
    <w:p>
      <w:pPr>
        <w:spacing w:before="20" w:after="190"/>
      </w:pPr>
      <w:r>
        <w:rPr>
          <w:b/>
          <w:bCs/>
        </w:rPr>
        <w:t xml:space="preserve">Powiązane charakterystyki obszarowe: </w:t>
      </w:r>
      <w:r>
        <w:rPr/>
        <w:t xml:space="preserve">II.S.P7S_UW.2.o, II.S.P7S_UW.3.o, II.H.P7S_UW.1, II.H.P7S_UW.2.o, I.P7S_UK, I.P7S_UO, I.P7S_UW</w:t>
      </w:r>
    </w:p>
    <w:p>
      <w:pPr>
        <w:keepNext w:val="1"/>
        <w:spacing w:after="10"/>
      </w:pPr>
      <w:r>
        <w:rPr>
          <w:b/>
          <w:bCs/>
        </w:rPr>
        <w:t xml:space="preserve">Charakterystyka U_07: </w:t>
      </w:r>
    </w:p>
    <w:p>
      <w:pPr/>
      <w:r>
        <w:rPr/>
        <w:t xml:space="preserve">W wyniku przeprowadzonych zajęć student potrafi rozwiązywać problemy dotyczące zapewnienia bezpieczeństwa ludności w obliczu pojawiających się zagrożeń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I.P7S_UW, II.S.P7S_UW.1, II.S.P7S_UW.2.o, II.H.P7S_UW.1, II.H.P7S_UW.2.o, II.X.P7S_UW.2, II.S.P7S_UW.3.o</w:t>
      </w:r>
    </w:p>
    <w:p>
      <w:pPr>
        <w:keepNext w:val="1"/>
        <w:spacing w:after="10"/>
      </w:pPr>
      <w:r>
        <w:rPr>
          <w:b/>
          <w:bCs/>
        </w:rPr>
        <w:t xml:space="preserve">Charakterystyka U-08: </w:t>
      </w:r>
    </w:p>
    <w:p>
      <w:pPr/>
      <w:r>
        <w:rPr/>
        <w:t xml:space="preserve">W wyniku przeprowadzonych zajęć student umie praktycznie stosować wiedzę w zakresie wykonywania zadań przez administrację publiczną w aspekcie ochrony ludności, środowiska i dóbr materialnych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II.H.P7S_UW.1, II.H.P7S_UW.2.o, I.P7S_UW, II.S.P7S_UW.1, II.S.P7S_UW.2.o, II.X.P7S_UW.2,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funkcjonujących systemów bezpieczeństwa ludności, ochrony środowiska i dóbr materialnych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W wyniku przeprowadzonych zajęć student ma świadomość pojawiania się nowych zagrożeń oraz zmian w zakresie przeciwdziałania zagrożeniom i doskonalenia systemów bezpieczeństwa technicznego i cywilnego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W wyniku przeprowadzonych zajęć student jest świadomy znaczenia odpowiedzialności za zapewnienie bezpieczeństwa ludności przez właściwe organy administracji publicznej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K_04: </w:t>
      </w:r>
    </w:p>
    <w:p>
      <w:pPr/>
      <w:r>
        <w:rPr/>
        <w:t xml:space="preserve">W wyniku przeprowadzonych zajęć student umie stosować zasady i procedury pracy w systemach teleinformatycznych administracji publicznej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 BNP, 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W wyniku przeprowadzonych zajęć student rozumie znaczenie przeciwdziałania zagrożeniom w cyberprzestrzeni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K_K07,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K_06: </w:t>
      </w:r>
    </w:p>
    <w:p>
      <w:pPr/>
      <w:r>
        <w:rPr/>
        <w:t xml:space="preserve">Wykazuje się inicjatywą, elastycznością i samodzielnością w podnoszeniu kompetencji w zakresie funkcjonowania współczesnych systemów bezpieczeństwa technicznego i cywilnego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K_07: </w:t>
      </w:r>
    </w:p>
    <w:p>
      <w:pPr/>
      <w:r>
        <w:rPr/>
        <w:t xml:space="preserve">Jest świadom odpowiedzialności za zaniedbania w zakresie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 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2026-03-23T21:15:04+01:00</dcterms:created>
  <dcterms:modified xsi:type="dcterms:W3CDTF">2026-03-23T21:15:04+01:00</dcterms:modified>
</cp:coreProperties>
</file>

<file path=docProps/custom.xml><?xml version="1.0" encoding="utf-8"?>
<Properties xmlns="http://schemas.openxmlformats.org/officeDocument/2006/custom-properties" xmlns:vt="http://schemas.openxmlformats.org/officeDocument/2006/docPropsVTypes"/>
</file>