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bankowe </w:t>
      </w:r>
    </w:p>
    <w:p>
      <w:pPr>
        <w:keepNext w:val="1"/>
        <w:spacing w:after="10"/>
      </w:pPr>
      <w:r>
        <w:rPr>
          <w:b/>
          <w:bCs/>
        </w:rPr>
        <w:t xml:space="preserve">Koordynator przedmiotu: </w:t>
      </w:r>
    </w:p>
    <w:p>
      <w:pPr>
        <w:spacing w:before="20" w:after="190"/>
      </w:pPr>
      <w:r>
        <w:rPr/>
        <w:t xml:space="preserve">dr hab. Anna Zalcewicz,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A22_PB</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30 godzin W ramach pracy
własnej student uzyskuje dwa punkty ECTS.
Wymagane jest przygotowanie do zajęć i
kolokwium (ok. 45 godzin). Razem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 Przy bezpośrednim udziale nauczyciela
akademickiego student uzyskuje jeden punkt
ECTS (przedmiot realizowany jest w wymiarze 30
godzin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Student po realizacji modułów: prawo gospodarcze, prawo cywilne</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Zamierzone cele dydaktyczne można podzielić na
dwie grupy: - merytoryczne (opanowanie
kluczowych pojęć, zrozumienie instytucji
prawnych); - osiągnięcie określonych umiejętności
praktycznych (dokonywanie wykładni przepisów
prawa umożliwiające poprawne zastosowanie
przepisów w praktyce).</w:t>
      </w:r>
    </w:p>
    <w:p>
      <w:pPr>
        <w:keepNext w:val="1"/>
        <w:spacing w:after="10"/>
      </w:pPr>
      <w:r>
        <w:rPr>
          <w:b/>
          <w:bCs/>
        </w:rPr>
        <w:t xml:space="preserve">Treści kształcenia: </w:t>
      </w:r>
    </w:p>
    <w:p>
      <w:pPr>
        <w:spacing w:before="20" w:after="190"/>
      </w:pPr>
      <w:r>
        <w:rPr/>
        <w:t xml:space="preserve">1. Prawo bankowe w systemie prawa 2. Organizacja
systemu bankowego w Polsce i UE (podmioty
uprawnione do wykonywania czynności
bankowych) 3. Podstawowe zasady prawa
bankowego publicznego 4. Narodowy Bank Polski
jako bank centralny państwa spoza unii walutowej
5. Status prawny banków 6. Tworzenie i organizacja
banków w Polsce 6. Prowadzenie działalności
bankowej przez instytucje kredytowe na
terytorium RP 7. Prowadzenie działalności bankowej
przez banki polskie poza granicami RP 8. Łączenie i
podział banków 7. Postępowania sanacyjne
8. Szczególne zasady funkcjonowania banków
spółdzielczych 9. Banki hipoteczne 10. Działalność
bankowa wykonywana przez podmioty inne niż
banki 11. Nadzór nad rynkiem bankowym (w tym nadzór skonsolidowany) 12. Bankowy Fundusz Gwarancyjny 13. Ochrona klientów rynku bankowego
– rozwiązania instytucjonalne (system gwarantowania depozytów w Polsce, arbiter
bankowy, sądy polubowne, Rzecznik Finansowy)
</w:t>
      </w:r>
    </w:p>
    <w:p>
      <w:pPr>
        <w:keepNext w:val="1"/>
        <w:spacing w:after="10"/>
      </w:pPr>
      <w:r>
        <w:rPr>
          <w:b/>
          <w:bCs/>
        </w:rPr>
        <w:t xml:space="preserve">Metody oceny: </w:t>
      </w:r>
    </w:p>
    <w:p>
      <w:pPr>
        <w:spacing w:before="20" w:after="190"/>
      </w:pPr>
      <w:r>
        <w:rPr/>
        <w:t xml:space="preserve">Zaliczenie pisemne w formie testu jednokrotnego wyboru z możliwym pytaniem otwartym.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 Fedorowicz, Nadzór
nad rynkiem finansowym Unii Europejskiej,
Warszawa 2013 2. Z. Ofiarski, Prawo bankowe,
wyd. V, Wolters Kluwer, Warszawa 2017 3. R.Sura, P. Zawadzka, P. Zimmerman, Ustawa o
Bankowym Funduszu Gwarancyjnym, systemie
gwarantowania depozytów oraz przymusowej
restrukturyzacji. Komentarz, Warszawa 2017
Literatura uzupełniająca: 1. J. Byrski, Tajemnica prawnie
chroniona w działalności bankowej, C.H.BECK
2010
2. A. Zalcewicz, Bank lokalny. Studium prawne,
Difin,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 P7S_WG: </w:t>
      </w:r>
    </w:p>
    <w:p>
      <w:pPr/>
      <w:r>
        <w:rPr/>
        <w:t xml:space="preserve">Ma pogłębioną wiedzę o funkcjonowaniu systemu finansowego</w:t>
      </w:r>
    </w:p>
    <w:p>
      <w:pPr>
        <w:spacing w:before="60"/>
      </w:pPr>
      <w:r>
        <w:rPr/>
        <w:t xml:space="preserve">Weryfikacja: </w:t>
      </w:r>
    </w:p>
    <w:p>
      <w:pPr>
        <w:spacing w:before="20" w:after="190"/>
      </w:pPr>
      <w:r>
        <w:rPr/>
        <w:t xml:space="preserve">Dyskusja na zajęciach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I.P7S_WG, II.S.P7S_WG.1</w:t>
      </w:r>
    </w:p>
    <w:p>
      <w:pPr>
        <w:keepNext w:val="1"/>
        <w:spacing w:after="10"/>
      </w:pPr>
      <w:r>
        <w:rPr>
          <w:b/>
          <w:bCs/>
        </w:rPr>
        <w:t xml:space="preserve">Charakterystyka I. P7S_WG: </w:t>
      </w:r>
    </w:p>
    <w:p>
      <w:pPr/>
      <w:r>
        <w:rPr/>
        <w:t xml:space="preserve">Ma pogłębioną wiedzę o funkcjonowaniu instytucji finansowych (m. in. banków, spółdzielczych kas oszczędnościowo-kredytowych)</w:t>
      </w:r>
    </w:p>
    <w:p>
      <w:pPr>
        <w:spacing w:before="60"/>
      </w:pPr>
      <w:r>
        <w:rPr/>
        <w:t xml:space="preserve">Weryfikacja: </w:t>
      </w:r>
    </w:p>
    <w:p>
      <w:pPr>
        <w:spacing w:before="20" w:after="190"/>
      </w:pPr>
      <w:r>
        <w:rPr/>
        <w:t xml:space="preserve">Dyskusja na zajęciach lub kolokwium</w:t>
      </w:r>
    </w:p>
    <w:p>
      <w:pPr>
        <w:spacing w:before="20" w:after="190"/>
      </w:pPr>
      <w:r>
        <w:rPr>
          <w:b/>
          <w:bCs/>
        </w:rPr>
        <w:t xml:space="preserve">Powiązane charakterystyki kierunkowe: </w:t>
      </w:r>
      <w:r>
        <w:rPr/>
        <w:t xml:space="preserve">K_W01, K_W02, K_W11 FIB</w:t>
      </w:r>
    </w:p>
    <w:p>
      <w:pPr>
        <w:spacing w:before="20" w:after="190"/>
      </w:pPr>
      <w:r>
        <w:rPr>
          <w:b/>
          <w:bCs/>
        </w:rPr>
        <w:t xml:space="preserve">Powiązane charakterystyki obszarowe: </w:t>
      </w:r>
      <w:r>
        <w:rPr/>
        <w:t xml:space="preserve">I.P7S_WG, II.S.P7S_WG.1, II.S.P7S_WG.2, II.H.P7S_WG.1.o, I.P7S_WK, II.T.P7S_WG, II.S.P7S_WG.3</w:t>
      </w:r>
    </w:p>
    <w:p>
      <w:pPr>
        <w:keepNext w:val="1"/>
        <w:spacing w:after="10"/>
      </w:pPr>
      <w:r>
        <w:rPr>
          <w:b/>
          <w:bCs/>
        </w:rPr>
        <w:t xml:space="preserve">Charakterystyka I. P7S_WK: </w:t>
      </w:r>
    </w:p>
    <w:p>
      <w:pPr/>
      <w:r>
        <w:rPr/>
        <w:t xml:space="preserve">Ma podstawową wiedzę o czynnościach bankowych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K_W03, K_W11 FIB, K_W12 FIB</w:t>
      </w:r>
    </w:p>
    <w:p>
      <w:pPr>
        <w:spacing w:before="20" w:after="190"/>
      </w:pPr>
      <w:r>
        <w:rPr>
          <w:b/>
          <w:bCs/>
        </w:rPr>
        <w:t xml:space="preserve">Powiązane charakterystyki obszarowe: </w:t>
      </w:r>
      <w:r>
        <w:rPr/>
        <w:t xml:space="preserve">I.P7S_WK, II.X.P7S_WG.1.o, II.S.P7S_WG.1, II.S.P7S_WG.2, II.H.P7S_WG.1.o, II.H.P7S_WG.2, I.P7S_WG, II.S.P7S_WG.3</w:t>
      </w:r>
    </w:p>
    <w:p>
      <w:pPr>
        <w:keepNext w:val="1"/>
        <w:spacing w:after="10"/>
      </w:pPr>
      <w:r>
        <w:rPr>
          <w:b/>
          <w:bCs/>
        </w:rPr>
        <w:t xml:space="preserve">Charakterystyka II.S. P7S_WG.1: </w:t>
      </w:r>
    </w:p>
    <w:p>
      <w:pPr/>
      <w:r>
        <w:rPr/>
        <w:t xml:space="preserve">Zna podstawowe zasady unijnego prawa rynku finansowego.</w:t>
      </w:r>
    </w:p>
    <w:p>
      <w:pPr>
        <w:spacing w:before="60"/>
      </w:pPr>
      <w:r>
        <w:rPr/>
        <w:t xml:space="preserve">Weryfikacja: </w:t>
      </w:r>
    </w:p>
    <w:p>
      <w:pPr>
        <w:spacing w:before="20" w:after="190"/>
      </w:pPr>
      <w:r>
        <w:rPr/>
        <w:t xml:space="preserve">Kolokwium/aktywność na zajęciach</w:t>
      </w:r>
    </w:p>
    <w:p>
      <w:pPr>
        <w:spacing w:before="20" w:after="190"/>
      </w:pPr>
      <w:r>
        <w:rPr>
          <w:b/>
          <w:bCs/>
        </w:rPr>
        <w:t xml:space="preserve">Powiązane charakterystyki kierunkowe: </w:t>
      </w:r>
      <w:r>
        <w:rPr/>
        <w:t xml:space="preserve">K_W01, K_W03</w:t>
      </w:r>
    </w:p>
    <w:p>
      <w:pPr>
        <w:spacing w:before="20" w:after="190"/>
      </w:pPr>
      <w:r>
        <w:rPr>
          <w:b/>
          <w:bCs/>
        </w:rPr>
        <w:t xml:space="preserve">Powiązane charakterystyki obszarowe: </w:t>
      </w:r>
      <w:r>
        <w:rPr/>
        <w:t xml:space="preserve">I.P7S_WG, II.S.P7S_WG.1, II.S.P7S_WG.2, II.H.P7S_WG.1.o, I.P7S_WK, II.X.P7S_WG.1.o</w:t>
      </w:r>
    </w:p>
    <w:p>
      <w:pPr>
        <w:keepNext w:val="1"/>
        <w:spacing w:after="10"/>
      </w:pPr>
      <w:r>
        <w:rPr>
          <w:b/>
          <w:bCs/>
        </w:rPr>
        <w:t xml:space="preserve">Charakterystyka II.S. P7S_WG.1: </w:t>
      </w:r>
    </w:p>
    <w:p>
      <w:pPr/>
      <w:r>
        <w:rPr/>
        <w:t xml:space="preserve">Zna podstawowe zasady polskiego prawa rynku finansowego.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K_W11 FIB, K_W12 FIB</w:t>
      </w:r>
    </w:p>
    <w:p>
      <w:pPr>
        <w:spacing w:before="20" w:after="190"/>
      </w:pPr>
      <w:r>
        <w:rPr>
          <w:b/>
          <w:bCs/>
        </w:rPr>
        <w:t xml:space="preserve">Powiązane charakterystyki obszarowe: </w:t>
      </w:r>
      <w:r>
        <w:rPr/>
        <w:t xml:space="preserve">I.P7S_WG, II.S.P7S_WG.1, II.S.P7S_WG.2, II.H.P7S_WG.1.o, II.S.P7S_WG.3, I.P7S_WK</w:t>
      </w:r>
    </w:p>
    <w:p>
      <w:pPr>
        <w:pStyle w:val="Heading3"/>
      </w:pPr>
      <w:bookmarkStart w:id="3" w:name="_Toc3"/>
      <w:r>
        <w:t>Profil ogólnoakademicki - umiejętności</w:t>
      </w:r>
      <w:bookmarkEnd w:id="3"/>
    </w:p>
    <w:p>
      <w:pPr>
        <w:keepNext w:val="1"/>
        <w:spacing w:after="10"/>
      </w:pPr>
      <w:r>
        <w:rPr>
          <w:b/>
          <w:bCs/>
        </w:rPr>
        <w:t xml:space="preserve">Charakterystyka II.S.P7S_UW.1: </w:t>
      </w:r>
    </w:p>
    <w:p>
      <w:pPr/>
      <w:r>
        <w:rPr/>
        <w:t xml:space="preserve">Umie praktycznie stosować wiedzę w zakresie
rozpoznawania zadań, funkcji i kompetencji
organu administracji, jakim jest KNF.</w:t>
      </w:r>
    </w:p>
    <w:p>
      <w:pPr>
        <w:spacing w:before="60"/>
      </w:pPr>
      <w:r>
        <w:rPr/>
        <w:t xml:space="preserve">Weryfikacja: </w:t>
      </w:r>
    </w:p>
    <w:p>
      <w:pPr>
        <w:spacing w:before="20" w:after="190"/>
      </w:pPr>
      <w:r>
        <w:rPr/>
        <w:t xml:space="preserve">Kolokwium/aktywność na zajęciach</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II.H.P7S_UW.1</w:t>
      </w:r>
    </w:p>
    <w:p>
      <w:pPr>
        <w:keepNext w:val="1"/>
        <w:spacing w:after="10"/>
      </w:pPr>
      <w:r>
        <w:rPr>
          <w:b/>
          <w:bCs/>
        </w:rPr>
        <w:t xml:space="preserve">Charakterystyka II.S.P7S_UW.1: </w:t>
      </w:r>
    </w:p>
    <w:p>
      <w:pPr/>
      <w:r>
        <w:rPr/>
        <w:t xml:space="preserve">Umie praktycznie stosować wiedzę w zakresie rozpoznawania zadań i funkcji Bankowego Funduszu Gwarancyjnego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K_U05, K_U10</w:t>
      </w:r>
    </w:p>
    <w:p>
      <w:pPr>
        <w:spacing w:before="20" w:after="190"/>
      </w:pPr>
      <w:r>
        <w:rPr>
          <w:b/>
          <w:bCs/>
        </w:rPr>
        <w:t xml:space="preserve">Powiązane charakterystyki obszarowe: </w:t>
      </w:r>
      <w:r>
        <w:rPr/>
        <w:t xml:space="preserve">II.H.P7S_UW.2.o, I.P7S_UO</w:t>
      </w:r>
    </w:p>
    <w:p>
      <w:pPr>
        <w:keepNext w:val="1"/>
        <w:spacing w:after="10"/>
      </w:pPr>
      <w:r>
        <w:rPr>
          <w:b/>
          <w:bCs/>
        </w:rPr>
        <w:t xml:space="preserve">Charakterystyka II.S.P7S_UW.1: </w:t>
      </w:r>
    </w:p>
    <w:p>
      <w:pPr/>
      <w:r>
        <w:rPr/>
        <w:t xml:space="preserve">Umie praktycznie stosować wiedzę w zakresie rozpoznawania zadań i funkcji NBP</w:t>
      </w:r>
    </w:p>
    <w:p>
      <w:pPr>
        <w:spacing w:before="60"/>
      </w:pPr>
      <w:r>
        <w:rPr/>
        <w:t xml:space="preserve">Weryfikacja: </w:t>
      </w:r>
    </w:p>
    <w:p>
      <w:pPr>
        <w:spacing w:before="20" w:after="190"/>
      </w:pPr>
      <w:r>
        <w:rPr/>
        <w:t xml:space="preserve">Weryfikacja efektu odbywa się w formie sprawdzenia prawidłowego wykonania ćwiczeń praktycznych.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II.S.P7S_UW.1: </w:t>
      </w:r>
    </w:p>
    <w:p>
      <w:pPr/>
      <w:r>
        <w:rPr/>
        <w:t xml:space="preserve">Umie praktycznie stosować wiedzę do rozwiązywania prostych problemów prawnych z zakresu ochrony klienta usług bankowych</w:t>
      </w:r>
    </w:p>
    <w:p>
      <w:pPr>
        <w:spacing w:before="60"/>
      </w:pPr>
      <w:r>
        <w:rPr/>
        <w:t xml:space="preserve">Weryfikacja: </w:t>
      </w:r>
    </w:p>
    <w:p>
      <w:pPr>
        <w:spacing w:before="20" w:after="190"/>
      </w:pPr>
      <w:r>
        <w:rPr/>
        <w:t xml:space="preserve">Kolokwium lub praca na zajęciach</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II.S.P7S_UW.2.o, II.S.P7S_UW.3.o</w:t>
      </w:r>
    </w:p>
    <w:p>
      <w:pPr>
        <w:keepNext w:val="1"/>
        <w:spacing w:after="10"/>
      </w:pPr>
      <w:r>
        <w:rPr>
          <w:b/>
          <w:bCs/>
        </w:rPr>
        <w:t xml:space="preserve">Charakterystyka II.S.P7S_UW.1: </w:t>
      </w:r>
    </w:p>
    <w:p>
      <w:pPr/>
      <w:r>
        <w:rPr/>
        <w:t xml:space="preserve">Umie praktycznie stosować wiedzę w zakresie rozpoznawania zadań i funkcji Rzecznika Finansowego</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II.H.P7S_UW.2.o</w:t>
      </w:r>
    </w:p>
    <w:p>
      <w:pPr>
        <w:pStyle w:val="Heading3"/>
      </w:pPr>
      <w:bookmarkStart w:id="4" w:name="_Toc4"/>
      <w:r>
        <w:t>Profil ogólnoakademicki - kompetencje społeczne</w:t>
      </w:r>
      <w:bookmarkEnd w:id="4"/>
    </w:p>
    <w:p>
      <w:pPr>
        <w:keepNext w:val="1"/>
        <w:spacing w:after="10"/>
      </w:pPr>
      <w:r>
        <w:rPr>
          <w:b/>
          <w:bCs/>
        </w:rPr>
        <w:t xml:space="preserve">Charakterystyka I.P7S_KK: </w:t>
      </w:r>
    </w:p>
    <w:p>
      <w:pPr/>
      <w:r>
        <w:rPr/>
        <w:t xml:space="preserve">Ma zdolność samodzielnego, skutecznego pozyskiwania informacji z listy ostrzeżeń publicznych KNF</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charakterystyki kierunkowe: </w:t>
      </w:r>
      <w:r>
        <w:rPr/>
        <w:t xml:space="preserve">K_K07, K_K09 BNP, K_K09 FIB</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I.P7S_KK: </w:t>
      </w:r>
    </w:p>
    <w:p>
      <w:pPr/>
      <w:r>
        <w:rPr/>
        <w:t xml:space="preserve">Ma zdolność samodzielnego, skutecznego pozyskiwania informacji o podmiotach legalnie działających na rynku finansowym</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charakterystyki kierunkowe: </w:t>
      </w:r>
      <w:r>
        <w:rPr/>
        <w:t xml:space="preserve">K_K01, K_K08 FIB, K_K09 FIB</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2024-05-11T06:48:03+02:00</dcterms:created>
  <dcterms:modified xsi:type="dcterms:W3CDTF">2024-05-11T06:48:03+02:00</dcterms:modified>
</cp:coreProperties>
</file>

<file path=docProps/custom.xml><?xml version="1.0" encoding="utf-8"?>
<Properties xmlns="http://schemas.openxmlformats.org/officeDocument/2006/custom-properties" xmlns:vt="http://schemas.openxmlformats.org/officeDocument/2006/docPropsVTypes"/>
</file>