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Artur Koper 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BN1A_11_P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20h;
Zapoznanie się ze wskazaną literaturą 25h;
Przygotowanie do kolokwium 30h;
Prace projektowe 25h;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20h;
Zapoznanie się ze wskazaną literaturą 25h;
Przygotowanie do kolokwium 30h;
Prace projektowe 25h;
Razem 100h = 4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umiejętności wykonywania podstawowych pomiarów geodezyjnych niezbędnych inżynierom tej specjalności ze szczególnym uwzględnieniem tyczenia obiektów liniowych pod względem sytuacyjnym i wysokościowym, przygotowanie do korzystania z map na etapie projektowania, zapoznanie ze sprzętem geodezyjnym, techniką pomiarów i opracowaniem wyników pomiarów.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Skale i podziałki (wykonanie arkusza), P2 - Pomiary odległości, taśma stalowa, elektroniczny pomiar odległości, opracowanie wyników pomiaru, P3 - Pomiary kątowe, tyczenie kątów prostych - węgielnica, P4 - Budowa teodolitu, P5 - Warunki geometryczne teodolitu (rektyfikacja). Pomiar kątów metodą zwykłą, P6 - Rachunek współrzędnych, obliczanie ciągu poligonowego, P7 - Obliczanie i pomiar powierzchni (wykonanie arkusza), P8 - Obliczanie i pomiar powierzchni (wykonanie arkusza) c.d., P9 - Pomiary wysokościowe, budowa niwelatora ze śrubą elewacyjną i samopoziomującego, łaty, P10 - Rektyfikacja niwelatora i pomiar niwelatorem. Opracowanie wyników pomiaru.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W przypadku nieobecności na zajęciach student jest zobowiązany do przedstawienia prowadzącemu usprawiedliwienia. Dopuszcza się jedną nieobecność na zajęciach.
2.	Weryfikacja osiągnięcia efektów uczenia się odbywa się na poszczególnych zajęciach 
w semestrze i obejmuje ocenę wykonywanych przez studentów zadanych prac obliczeniowych i pomiarowych oraz ocenę wyniku sprawdzianu końcowego.
3.	Ćwiczenia projektowe prowadzone są w sposób tradycyjny, z wykorzystaniem pracy studenta na zajęciach i w domu oraz indywidualnego zaangażowania w pomiarach terenowych. Warunkiem zaliczenia przedmiotu jest zaliczenie dwóch ocenianych prac wykonanych przez studenta na zajęciach i w domu oraz zaliczenie sprawdzianu pisemnego, przy przyjęciu skali ocen: 2,0 - ocena niedostateczna; 3,0 - ocena dostateczna; 3,5 - ocena ponad dostateczna; 4,0 - ocena dobra; 4,5 - ocena ponad dobra oraz 5,0 - ocena bardzo dobra. Ocena końcowa z przedmiotu ustalana jest jako średnia z ocen ze sprawdzianu i wykonanych prac.
4.	Poza zajęciami kontakt prowadzącego ze studentami odbywa się podczas konsultacji w uzgodnionych terminach. Do kontaktu wykorzystywana jest również platforma Portaliusz. Student może poprawić ocenę z przedmiotu w terminach wyznaczonych przez prowadzącego zajęcia przed zakończeniem zajęć w semestrze.
5.	Stwierdzenie niesamodzielności pracy podczas sprawdzianu lub posługiwanie się przez studenta niedozwolonymi materiałami, bądź urządzeniami elektronicznymi skutkuje wystawieniem oceny niedostatecznej, bez możliwości jej poprawienia i niezaliczeniem przedmiotu. Podczas zajęć i podczas sprawdzianu zabronione jest używanie telefonów komórkowych. 
6.	W trakcie zajęć zabrania się rejestrowania dźwięku i obrazu.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Kosiński W., Geodezja, Wydawnictwo SGGW, Warszawa 2002.
2. Wójcik M., Wyczałek I., Geodezja, Wydawnictwo Politechniki Poznańskiej, Poznań 2002.
3. Przewłocki S., Geodezja dla inżynierii środowiska, PPWK, Warszawa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podstawową wiedzę w zakresie zastosowań geodezji w różnych dyscyplinach inżynierskich  powiązanych z budownictwem jak: geologia, mechanika gruntów, fundamentowanie itp.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Indywidualna praca studenta (P1, P7, P8); Kolokwium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podstawowy sprzęt wykorzystywany do badań geodezyjnych: taśma stalowa, węgielnica, teodolit, niwelator itp.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(P3, P4, P5, P9); Obserwacja podczas pracy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map wykorzystywanych do celów projektowych.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Indywidualna praca studenta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U02_03: </w:t>
      </w:r>
    </w:p>
    <w:p>
      <w:pPr/>
      <w:r>
        <w:rPr/>
        <w:t xml:space="preserve">Potrafi posługiwać się podstawowymi geodezyjnymi programami obliczeniowymi: WINKALK, MICROMAP.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2025-04-10T16:57:02+02:00</dcterms:created>
  <dcterms:modified xsi:type="dcterms:W3CDTF">2025-04-10T16:57:02+02:00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