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(BS2A_03_P/01)</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BS2A_03_P/01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Wykonanie prac projektowych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ze sporządzaniem linii wpływu wielkości statycznych dla belek statycznie niewyznaczalnych; wyznaczaniem sił wewnętrznych w rusztach przegubowych i ramach przestrzennych z wykorzystywaniem metody sił i programów komputerowych; obliczaniem ugięć i sił wewnętrznych w płytach metodą Naviera i przy użyciu programów komputerowych.</w:t>
      </w:r>
    </w:p>
    <w:p>
      <w:pPr>
        <w:keepNext w:val="1"/>
        <w:spacing w:after="10"/>
      </w:pPr>
      <w:r>
        <w:rPr>
          <w:b/>
          <w:bCs/>
        </w:rPr>
        <w:t xml:space="preserve">Treści kształcenia: </w:t>
      </w:r>
    </w:p>
    <w:p>
      <w:pPr>
        <w:spacing w:before="20" w:after="190"/>
      </w:pPr>
      <w:r>
        <w:rPr/>
        <w:t xml:space="preserve">P1-Ćwiczenie projektowe nr 1 - Linie wpływu dla belki statycznie niewyznaczalnej. P2-Ćwiczenie projektowe nr 2 - Rozwiązywanie metodą sił układu ramowego przestrzennego i rusztu przegubowego z użyciem programów CAD. P3-Ćwiczenie projektowe nr 3 - Rozwiązywanie metodą Naviera i przy użyciu programów CAD płyty prostokątnej
</w:t>
      </w:r>
    </w:p>
    <w:p>
      <w:pPr>
        <w:keepNext w:val="1"/>
        <w:spacing w:after="10"/>
      </w:pPr>
      <w:r>
        <w:rPr>
          <w:b/>
          <w:bCs/>
        </w:rPr>
        <w:t xml:space="preserve">Metody oceny: </w:t>
      </w:r>
    </w:p>
    <w:p>
      <w:pPr>
        <w:spacing w:before="20" w:after="190"/>
      </w:pPr>
      <w:r>
        <w:rPr/>
        <w:t xml:space="preserve">1.	Wymagane jest zaliczenie przedmiotów z pierwszego stopnia studiów: Mechanika teoretyczna, Wytrzymałość materiałów, Mechanika budowli
2.	Dopuszczalne są dwie nieusprawiedliwione nieobecności na zajęciach projektowych. Usprawiedliwienie nieobecności może nastąpić po przedstawieniu zwolnienia lekarskiego lub innego pisemnego dokumentu usprawiedliwiającego nieobecność. 
3.	Rejestracja dźwięku i obrazu podczas zajęć jest zabroniona. Dopuszczalne jest wykonywanie zdjęć treści zapisanych na tablicy i udostępnionych przez prowadzącego w formie notatek.   
4.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5.	Warunkiem zaliczenia przedmiotu jest: obecność na ćwiczeniach projektowych oraz poprawne wykonanie zadanych prac projektowych i ich obrona w formie ustnej. Ocena z ćwiczeń projektowych jest średnią z ocen z projektów i ich obron.
6.	Oceny ze sprawdzianów i z projektów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W przypadku braku uzyskania zaliczenia przedmiotu w całości powtarzane są te zajęcia, z których nie uzyskano zaliczenia. W przypadku ćwiczeń projektowych powtarzanie przedmiotu oznacza konieczność ponownego wykonania wszystkich projektów i zaliczenia ich obron wg regulaminu. Wymagana jest też obecność na zajęciach wg regulaminu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Krzemińska-Niemiec E., Filip F., Mechanika budowli, PWN, Warszawa 1977.
2. Nowacki W., Mechanika budowli, PWN, Warszawa 1976.
3. Cywiński Z., Mechanika budowli w zadaniach, PWN, Warszawa-Poznań 1984.
4. Witkowska Z., Witkowski M., Zbiór zadań z mechaniki budowli, Wydawnictwo PW,      Warszawa  1993.
5. Praca zbiorowa pod redakcją Gomulińskiego A., Mechanika budowli dla studentów zaocznych, Oficyna Wydawnicza PW,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do opracowania i prezentacji wykonanego projektu konstrukcyjnego.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programami obliczeniowymi do obliczeń statycznych konstrukcji 2D i 3D</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U18_01: </w:t>
      </w:r>
    </w:p>
    <w:p>
      <w:pPr/>
      <w:r>
        <w:rPr/>
        <w:t xml:space="preserve">Potrafi wybrać właściwy sposób modelowania ustrojów prętowych i płytowych. Potrafi wybrać odpowiednie parametry podziału na elementy skończone w obliczeniach MES</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B2A_U18_01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2025-12-27T11:23:57+01:00</dcterms:created>
  <dcterms:modified xsi:type="dcterms:W3CDTF">2025-12-27T11:23:57+01:00</dcterms:modified>
</cp:coreProperties>
</file>

<file path=docProps/custom.xml><?xml version="1.0" encoding="utf-8"?>
<Properties xmlns="http://schemas.openxmlformats.org/officeDocument/2006/custom-properties" xmlns:vt="http://schemas.openxmlformats.org/officeDocument/2006/docPropsVTypes"/>
</file>