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1150-MB000-ISP-0105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Basic.
Laboratorium:
1. MS Visual Basic. Wstawianie obiektów, zmiana ich  właściwości, oprogramowanie zdarzeń. 
2. MS Visual Basic.  Instrukcje warunkowe, operatory logiczne.
3. MS Visual Basic. Obliczenia arytmetyczne, tworzenie zmiennych, funkcje biblioteczne.
4. MS Visual Basic. Tworzenie i wykorzystanie procedur.
5. MS Visual Basic. Tworzenie i wykorzystanie funkcji.
6. MS Visual Basic. Animacja wektorowa.
7. MS Visual Basic. Instrukcje cyklu (FOR NEXT).
8. MS Visual Basic.  Instrukcje cyklu (DO WHILE).
9. MS 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Visual Basic.–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w:t>
      </w:r>
    </w:p>
    <w:p>
      <w:pPr>
        <w:keepNext w:val="1"/>
        <w:spacing w:after="10"/>
      </w:pPr>
      <w:r>
        <w:rPr>
          <w:b/>
          <w:bCs/>
        </w:rPr>
        <w:t xml:space="preserve">Efekt 1150-MB000-ISP-0105_W03: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T1A_W04, InzA_W04</w:t>
      </w:r>
    </w:p>
    <w:p>
      <w:pPr>
        <w:keepNext w:val="1"/>
        <w:spacing w:after="10"/>
      </w:pPr>
      <w:r>
        <w:rPr>
          <w:b/>
          <w:bCs/>
        </w:rPr>
        <w:t xml:space="preserve">Efekt 1150-MB000-ISP-0105_W04: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T1A_W04, InzA_W04</w:t>
      </w:r>
    </w:p>
    <w:p>
      <w:pPr>
        <w:pStyle w:val="Heading3"/>
      </w:pPr>
      <w:bookmarkStart w:id="3" w:name="_Toc3"/>
      <w:r>
        <w:t>Profil ogólnoakademicki - umiejętności</w:t>
      </w:r>
      <w:bookmarkEnd w:id="3"/>
    </w:p>
    <w:p>
      <w:pPr>
        <w:keepNext w:val="1"/>
        <w:spacing w:after="10"/>
      </w:pPr>
      <w:r>
        <w:rPr>
          <w:b/>
          <w:bCs/>
        </w:rPr>
        <w:t xml:space="preserve">Efekt 1150-MB000-ISP-0105_U01: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2026-10-14T12:18:15+02:00</dcterms:created>
  <dcterms:modified xsi:type="dcterms:W3CDTF">2026-10-14T12:18:15+02:00</dcterms:modified>
</cp:coreProperties>
</file>

<file path=docProps/custom.xml><?xml version="1.0" encoding="utf-8"?>
<Properties xmlns="http://schemas.openxmlformats.org/officeDocument/2006/custom-properties" xmlns:vt="http://schemas.openxmlformats.org/officeDocument/2006/docPropsVTypes"/>
</file>