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Kamela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- 26, w tym:
a) wykład -16 godz.;
b) laboratorium- 8 godz.;
c) konsultacje - 2 godz.
2) Praca własna studenta – 90 godz., w tym:
a) 45 godz. – bieżące przygotowywanie się do  i wykładów laboratoriów – analiza danych literaturowych dotyczących przedmiotu oraz literatury odnoszącej się do poszczególnych ćwiczeń laboratoryjnych,
b) 25 godz. – realizacja zadań związanych z przygotowaniem sprawozdań z ćwiczeń laboratoryjnych,
c) 20 godz. - przygotowywanie się do 1 kolokwium.
3) RAZEM – 116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- 26, w tym:
a) wykład -16 godz.;
b) laboratorium- 8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 ćwiczenia  laboratoryjne  – 8 godzin,
b) 20 godz. – przygotowywanie się do ćwiczeń laboratoryjnych,
c) 22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budowie i zasadzie działania tłokowych silników spalinowych, stosowanych w pojazdach samochodowych i rozwiązaniach pozadrogowych. Z uwzględnieniem wiedzy o przebiegu procesów spalania i wynikających z tego powodu konsekwencji dotyczących samej budowy silnika, jaki i podstawowych parametrów jego pracy. Podstawowa wiedza z Matematyki, Fizyki, Mechaniki Ogólnej. Termodynamiki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oraz zasady działania nowoczesnych, niskoemisyjnych silników spalinowych. Umiejętność rozwiązywania problemów technicznych, związanych z eksploatacją i rozwojem konstrukcji spalinowych silników niskoemisyjnych pod kątem poprawy osiągów i ograniczenia emisji składników toksycznych spalin i hałasu. Przyswojenie wiedzy o możliwościach stosowania różnego rodzaju paliw alternatywnych, do wybranych typów silników oraz wynikające z ich stosowania ograniczenia natury techniczno – prawnej.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 oraz objaśnienie zasad jego zaliczania. Zagadnienia ogólne budowy i eksploatacji niskoemisyjnych silników spalinowych. Klasyfikacja metod ograniczających emisję spalin i hałasu silników tłokowych.
2-3.  Właściwości fizykochemiczne i toksykologiczne substancji szkodliwych i ich wpływ na człowieka i jego środowisko. Efekty wtórne emisji substancji szkodliwych. Powstawanie substancji szkodliwych w komorach spalania silników tłokowych, Spalanie paliw, powstawanie tlenków węgla, przemiany i tworzenie się nowych węglowodorów i produktów częściowego ich utleniania, powstawanie tlenków azotu i cząstek stałych.
4. Metody badań emisji substancji szkodliwych. Analizatory gazów spalinowych. Testy emisji pojazdów i silników w zastosowaniach drogowych i pozadrogowych. Przegląd przepisów prawnych USA, Europy i Japonii odnośnie ograniczenia wpływu motoryzacji na środowisko naturalne.
5. Przegląd nowoczesnych rozwiązań konstrukcyjnych silników niskoemisyjnych o zapłonie iskrowym i samoczynnym. Zapobieganie powstawaniu emisji substancji szkodliwych (metody wewnątrz silnikowe) i metody oczyszczania gazów spalinowych.
6. Podstawy katalizy heterogenicznej.  Reaktory katalityczne OC, TWC, LNT, NH3-SCR i HC-SCR. Budowa i eksploatacja reaktorów. Starzenie reaktorów 
7. Podstawy filtracji cząstek stałych. Filtry cząstek stałych DPF i CDPF, CCRT. Regeneracja pasywna i aktywna. Układy mieszane reaktorów i filtrów.
Przegląd nowoczesnych rozwiązań konstrukcyjnych silników niskoemisyjnych o zapłonie iskrowym i samoczynnym.
8. Kolokwium zaliczające – wpisy do indeksów.
Laboratorium:
1. Wprowadzenie do laboratorium i określenie zasad BHP oraz zajęcia dotyczące pomiarów stężeń normowanych, toksycznych związków spalin w gazach spalinowych silnika tłokowego o zapłonie iskrowym.
2. Zagadnienia związane z diagnostyką silnika spalinowego pojazdu.
3. Pomiary stężeń tlenków azotu w spalinach silnika o zapłonie samoczynnym
4. Badania symulacyjne wybranego typu reaktora katalitycznego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oceny pozytywnej z kolokwium zaliczającego,, odbywającego się na ostatnich zajęciach wykładowych (przy czym oceną pozytywną jest ocena 3 lub wyższa).
Podstawą zaliczenia laboratorium jest uzyskanie końcowej oceny pozytywnej z laboratorium. Uzyskanie końcowej oceny pozytywnej z laboratorium jest możliwe wyłącznie po uzyskaniu pozytywnych ocen z poszczególnych ćwiczeń laboratoryjnych (przy czym oceną pozytywną jest ocena 3 lub wyższa). Ćwiczenia laboratoryjne są zaliczane i oceniane na podstawie sprawozdań oddawanych prowadzącym dane ćwiczenia laboratoryjne do oceny przez poszczególne zespoły laboratoryjne, w danej grupie dziekańskiej. 
Ocena końcową przedmiotu jest średnią arytmetyczną, zaokrąglona do wartości połówkowych, z ocen uzyskanych przez studenta w ramach wykładu i laboratorium. Z zaznaczeniem, że obie oceny cząstkowe musza być ocenami pozytywnymi (zarówno ocena z wykładu, jak i z laboratorium musi być równa 3 lub więcej).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Kruczyński S.: „Trójfunkcyjne reaktory katalityczne”. Monografia w serii Biblioteka Problemów Eksploatacji. Wydawnictwo ITE, Warszawa-Radom 2004. 
2.	Chłopek Z.: Ochrona Środowiska Naturalnego. Wydawnictwo komunikacji i łączności, Warszawa 2002.
3.	Rozporządzenia i dyrektywy Parlamentu Europejskiego określające normy emisji zanieczyszczeń dla nowych samochodów osobowych z silnikami o ZI.
4.	Wajand J.A, Wajand J.T.: „Tłokowe silniki spalinowe średnio i szybkoobrotowe”. Wydawnictwo Naukowo – Techniczne, Warszawa 2005.
5.	Merkisz J., Pielecha J., Radzimirski S.: „Emisja zanieczyszczeń motoryzacyjnych w świetle nowych przepisów Unii Europejskiej”. Wydawnictwo komunikacji i łączności. 
6.	Merkisz J. Mazurek S.: „Pokładowe systemy diagnostyczne pojazdów samochodowych”. Wydawnictwo komunikacji i łączności.
7.	Merkisz J. Mazurek S.: „Pokładowe systemy diagnostyczne pojazdów samochodowych OBD”. Wydawnictwo komunikacji i łączności.
8.	Merkisz J., Pielecha J., Radzimirski S.: „Pragmatyczne podstawy ochrony powietrza atmosferycznego w transporcie drogowym”. Wydawnictwo Poligraf
9.	Chłopek Z.: Ekologiczne aspekty motoryzacji i bezpieczeństwo ruchu drogowego. Politechnika Warszawska. Wydział Samochodów i Maszyn Roboczych. Warszawa 2012.
10.	 AVL Emission Testing Handbook 2016. (Internet).
11.	https://www.dieselnet.com/standards.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1150-MBSIS-IZP-0322_W1: </w:t>
      </w:r>
    </w:p>
    <w:p>
      <w:pPr/>
      <w:r>
        <w:rPr/>
        <w:t xml:space="preserve">Student posiada podbudowaną teoretycznie wiedzę dotyczącą budowy niskoemisyjnych silników spalinowych. Posiada również wiedzę o współczesnych metodach i urządzeniach do badań niskoemisyjnych silników spalinowych wykorzystywanych w praktyce inżynierskiej. Dodatkowo zna podstawowe etapy i techniki badań niskoemisyjnych silników spalinowych oraz ich budowę i wykorzystywane w nich rozwiązania konstrukcyjne.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KMiBM_W04, 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InzA_W02, T1A_W04, T1A_W05, InzA_W02, T1A_W06, T1A_W08,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1150-MBSIS-IZP-0322_U1: </w:t>
      </w:r>
    </w:p>
    <w:p>
      <w:pPr/>
      <w:r>
        <w:rPr/>
        <w:t xml:space="preserve">Student potrafi prowadzić badania wybranych elementów niskoemisyjnyych silników spalinowych. Potrafi również zaplanować proces badawczy z wykorzystaniem współczesnych urządzeń pomiarowych. Ma również świadomość wagi dokładności przeprowadzonych badań i uzyskanych w ich trakcie wyników eksperymentalno – obliczeniowych. W efekcie realizowanych zadań jest we stanie ocenić przydatność i zinterpretować uzyskane wyniki badań oraz ich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KMiBM_U16, KMiBM_U19, KMiBM_U20,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T1A_U10, T1A_U01, T1A_U02, T1A_U07, InzA_U05, T1A_U02, T1A_U11, T1A_U03, InzA_U02,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1150-MBSIS-IZP-0322_K1: </w:t>
      </w:r>
    </w:p>
    <w:p>
      <w:pPr/>
      <w:r>
        <w:rPr/>
        <w:t xml:space="preserve">Student rozumie potrzebę i zna możliwości ciągłego dokształcania się, podnoszenia kompetencji zawodowych, osobistych i społecznych w realizowanej specjalności. Ma również świadomość ważności i rozumie aspekty i skutki działalności inżyniera-mechanika ukierunkowanego na rozwój niskoemisyjnych silników spalinowych. Student ma świadomość odpowiedzialności za pracę własną oraz gotowość podporządkowania się zasadom pracy w zespole, jak również wynikającą z tego odpowiedzialność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2026-06-04T17:18:54+02:00</dcterms:created>
  <dcterms:modified xsi:type="dcterms:W3CDTF">2026-06-04T17:18:54+02:00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