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 </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wybrane zagadnienia psychospołeczne, związane z przemianami społecznymi w XXI wieku</w:t>
      </w:r>
    </w:p>
    <w:p>
      <w:pPr>
        <w:spacing w:before="60"/>
      </w:pPr>
      <w:r>
        <w:rPr/>
        <w:t xml:space="preserve">Weryfikacja: </w:t>
      </w:r>
    </w:p>
    <w:p>
      <w:pPr>
        <w:spacing w:before="20" w:after="190"/>
      </w:pPr>
      <w:r>
        <w:rPr/>
        <w:t xml:space="preserve">Dyskusja, ćwiczenia dydaktyczne, kolokwium końcowe</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II.S.P7S_WG.3, I.P7S_WG, II.S.P7S_WG.1,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które mają związek z globalizacją, komunikacją międzykulturową i pokrewnymi zagadnieniami.</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I.P7S_UW, I.P7S_UK, II.X.P7S_UW.3.o,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K_02: </w:t>
      </w:r>
    </w:p>
    <w:p>
      <w:pPr/>
      <w:r>
        <w:rPr/>
        <w:t xml:space="preserve">Student jest świadom znaczenia nauk społecznych w opisywaniu złożoności współczesnego świata.</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2026-08-19T16:04:14+02:00</dcterms:created>
  <dcterms:modified xsi:type="dcterms:W3CDTF">2026-08-19T16:04:14+02:00</dcterms:modified>
</cp:coreProperties>
</file>

<file path=docProps/custom.xml><?xml version="1.0" encoding="utf-8"?>
<Properties xmlns="http://schemas.openxmlformats.org/officeDocument/2006/custom-properties" xmlns:vt="http://schemas.openxmlformats.org/officeDocument/2006/docPropsVTypes"/>
</file>