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 50 h
w tym:
- udział w ćwiczeniach laboratoryjnych: 6 x 4 h = 24 h, 
- przygotowanie własne  do kolejnych ćwiczeń laboratoryjnych:   6 x 4 h = 24 h,
- udział w konsultacjach :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ocenianych jest 6 ćwiczeń laboratoryjnych w skali 1-5. Ocena końcowa jest wypadkową ocen uzyskanych z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wyciągać wnioski na podstawie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porównać różne techniki ochrony danych przed błędami pod kątem możliwości ich zastosowania i związanych z nimi mproblemów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 potrafi dokonać podstawowej analizy sygnału odebranego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Badanie porównawcze odbieranych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Posługiwanie się oprogramowaniem służącym do generowania strumieni MPEG-2 i MPEG-4, oraz ocena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U7: </w:t>
      </w:r>
    </w:p>
    <w:p>
      <w:pPr/>
      <w:r>
        <w:rPr/>
        <w:t xml:space="preserve">Student jest w stanie przeprowadzić badanie jakości systemu cyfrowego przez pomiar elementowej stopy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zespole, ocena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2026-08-17T16:52:24+02:00</dcterms:created>
  <dcterms:modified xsi:type="dcterms:W3CDTF">2026-08-17T16:52:24+02:00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