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podstawowe techniki kompresji stratnej mowy i sygnałów fonicznych</w:t>
      </w:r>
    </w:p>
    <w:p>
      <w:pPr>
        <w:spacing w:before="60"/>
      </w:pPr>
      <w:r>
        <w:rPr/>
        <w:t xml:space="preserve">Weryfikacja: </w:t>
      </w:r>
    </w:p>
    <w:p>
      <w:pPr>
        <w:spacing w:before="20" w:after="190"/>
      </w:pPr>
      <w:r>
        <w:rPr/>
        <w:t xml:space="preserve">raporty z ćwiczeń laboratoryjnych,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metody kompresji stratnej obrazu ruchomego i nieruchomego</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Znajomość podstawowych standardów kompresji mowy, muzyki, obrazu ruchomego i nieruchomego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metody badania jakości mowy, sygnałów fonicznych i obrazu ruchomego.</w:t>
      </w:r>
    </w:p>
    <w:p>
      <w:pPr>
        <w:spacing w:before="60"/>
      </w:pPr>
      <w:r>
        <w:rPr/>
        <w:t xml:space="preserve">Weryfikacja: </w:t>
      </w:r>
    </w:p>
    <w:p>
      <w:pPr>
        <w:spacing w:before="20" w:after="190"/>
      </w:pPr>
      <w:r>
        <w:rPr/>
        <w:t xml:space="preserve">Ocena sprawozdania z laboratorium,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Potrafi dobrać odpowiedni algorytm kompresji mowy, sygnału fonicznego i obrazu w zadanych warunkach</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Wpisz opis: </w:t>
      </w:r>
    </w:p>
    <w:p>
      <w:pPr/>
      <w:r>
        <w:rPr/>
        <w:t xml:space="preserve">Potrafi dokonać optymalizacji wybranego algorytmu kmpresji.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K_U06, 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K_U08, K_U10</w:t>
      </w:r>
    </w:p>
    <w:p>
      <w:pPr>
        <w:spacing w:before="20" w:after="190"/>
      </w:pPr>
      <w:r>
        <w:rPr>
          <w:b/>
          <w:bCs/>
        </w:rPr>
        <w:t xml:space="preserve">Powiązane charakterystyki obszarowe: </w:t>
      </w:r>
      <w:r>
        <w:rPr/>
        <w:t xml:space="preserve">I.P7S_UW,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2026-08-19T21:43:10+02:00</dcterms:created>
  <dcterms:modified xsi:type="dcterms:W3CDTF">2026-08-19T21:43:10+02:00</dcterms:modified>
</cp:coreProperties>
</file>

<file path=docProps/custom.xml><?xml version="1.0" encoding="utf-8"?>
<Properties xmlns="http://schemas.openxmlformats.org/officeDocument/2006/custom-properties" xmlns:vt="http://schemas.openxmlformats.org/officeDocument/2006/docPropsVTypes"/>
</file>