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Oblicza zróżnicowań i nierówności społecznych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Kinga Pawłowska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A12_OZiNS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- 35  godz., w tym:
obecność na ćwiczeniach -  30 godz.,
konsultacje - 5 godz.
2. praca własna studenta -  40 godz. w tym:
przygotowanie do ćwiczeń (czytanie literatury, analiza aktów prawnych, danych statystycznych, obserwacja) -  10 godz.,
przygotowanie się do zaliczenia - 30 godz.,
Łączny nakład pracy studenta wynosi 75 godz., co odpowiada 3 pkt.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pkt. ECTS co odpowiada 35  godz. kontaktowym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1,6 pkt. ECTS co odpowiada  40 godz., w tym:
obecność na ćwiczeniach -  30 godz.,
przygotowanie do ćwiczeń (analiza aktów prawnych, danych statystycznych, obserwacja) -  10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 nie wymaga wstępnego wprowadzenia, chociaż mile widziane są podstawowe wiadomości z zakresu socjologii ogólnej oraz socjologii problemów społecznych.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Cel: Celem programu jest zapoznanie słuchaczy z problematyką klasycznych oraz najnowszych ujęć zróżnicowań i nierówności społecznych ze szczególnym uwzględnieniem sytuacji we współczesnej Polsce.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Wprowadzenie do problematyki zróżnicowań i nierówności społecznych – stare i nowe zróżnicowania i podziały społeczne. 
2.	Koncepcje struktury społecznej w antropologii społecznej oraz socjologii. Stratyfikacja społeczna – perspektywa klasyczna. 
3.	Wiek jako elementarna forma zróżnicowania społecznego – wyzwania dla społeczeństwa i problemy poszczególnych kategorii osób, w tym, m.in. osób młodych oraz osób starszych. 
4.	Płeć jako istotny wymiar zróżnicowań społecznych – płeć biologiczna a płeć kulturowa, teorie zróżnicowań i nierówności płci, perspektywa funkcjonalna i perspektywa feministyczna. 
5.	Współczesna rodzina – macierzyństwo, ojcostwo, „wolne związki”, „single” i inne współczesne formy życia ludzi.
6.	„Cielesne” formy społecznych zróżnicowań i nierówności – m.in. „klasa społeczna” wpisana w ciało. 
7.	Życie na wsi i w mieście jako jeden z ważnych wymiarów zróżnicowań społecznych. 
8.	Problemy społeczne – kluczowe definicje, najważniejsze problemy i podejścia teoretyczne /m.in. problemy z piciem alkoholu, bezdomność/. 
9.	Zróżnicowania narodowe i etniczne. Migracje. Problem uchodźców.   
10.	Marginalizacja i wykluczenie społeczne – próba zdefiniowania pojęć.
11.	Ubóstwo, sposoby badania ubóstwa. Bieda a wykluczenie społeczne. Bieda w Polsce.
12.	„Prekariat”, underemployment – nowe zjawiska zróżnicowań i nierówności na rynku pracy.
13.	Zróżnicowania i nierówności społeczne we współczesnej kulturze „indywidualizmu”/”nowego kapitalizmu”.
14.	Przemiany struktury społecznej w Polsce po 1989 roku.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zaliczenie przedmiotu składają się następujące elementy:
•	aktywne uczestnictwo w zajęciach (elementach warsztatowych,  dyskusjach),
•	uzyskanie pozytywnej oceny z zaliczenia w postaci prezentacji przygotowywanej w domu i prezentowanej na zajęciach.
Ocena	Student, który zaliczył przedmiot (moduł) wie / umie / potrafi:
3.0	Dotrzeć do tekstów źródłowych i przedstawić zawarte w nich podstawowe informacje.
3.5	Dotrzeć do tekstów źródłowych i w interesujący sposób przedstawić zawarte w nich podstawowe informacje. 
4.0	Dotrzeć do tekstów źródłowych i w interesujący sposób przedstawić zawarte w nich szczegółowe informacje. 
4.5	Dotrzeć do tekstów źródłowych i w interesujący sposób przedstawić zawarte w nich szczegółowe informacje. Ponadto student przygotowuje dodatkowe materiały do ćwiczeń, w tym m.in. zagadnienia do dyskusji podczas zajęć, krzyżówki.  
5.0	Dotrzeć do tekstów źródłowych i w interesujący sposób przedstawić zawarte w nich szczegółowe informacje. Dotrzeć samodzielnie do innych dotyczących danego zagadnienia ciekawych publikacji czy raportów. Ponadto student przygotowuje dodatkowe materiały do ćwiczeń, w tym m.in. zagadnienia do dyskusji podczas zajęć, krzyżówki. 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A. Giddens (2007), Socjologia Warszawa: Wyd. Naukowe PWN.
Literatura uzupełniająca:
K. Frieske (red.), Marginalność i procesy marginalizacji, Warszawa 1999.
P. Broda-Wysocki (2012), Wykluczenie i inkluzja społeczna: paradygmaty i próby definicji, Warszawa: IPiSS. 
M. Bednarski, K.W. Frieske (2012), Zatrudnienie na czas określony: społeczne i ekonomiczne konsekwencje zjawiska, Warszawa: IPiSS. 
U. Hannerz (2006), Odkrywanie miasta: antropologia obszarów miejskich, Kraków: Wydaw. UJ. 
Ch. Shilling (2010), Socjologia ciała, Warszawa: Wydaw. Nauk. PWN.
 M. S. Szczepański, A. Śliz (red.) (2012), WieloPolska: nowe struktury, nowe zróżnicowania, Warszawa: Wydaw. Nauk. PWN.  
D. Piekut-Brodzka (2013), Bezdomność na Mazowszu: raport z badania, Warszawa: IPiSS.
M. Pawłowski, P. Broda-Wysocki, Działania podejmowane przez ośrodki pomocy społecznej i organizacje pozarządowe na rzecz bezdomnych w województwie mazowieckim. Raport z badań, Warszawa: IPiSS. 
R. Sennett (2006), Korozja charakteru. Osobiste konsekwencje pracy w nowym kapitalizmie, Warszawa: Warszawskie Wydaw. Literackie Muza. 
R. Sennett (2010), Kultura nowego kapitalizmu, Warszawa: Warszawskie Wydaw. Literackie Muza.   
R. Sennett (2012), Szacunek w świecie nierówności, Warszawa: Warszawskie Wydaw. Literackie Muza.   
E. Szpak (2013), Mentalność ludności wiejskiej w PRL. Studium zmian, Warszawa: Wydaw. Nauk. Scholar.
Maffesoli M. (2008), Czas plemion: schyłek indywidualizmu w społeczeństwach ponowoczesnych, Warszawa: PWN. 
M. Środa (2003), Indywidualizm i jego krytycy: współczesne spory pomiędzy liberałami, komunitarianami i feministkami na temat podmiotu, wspólnoty i płci, Warszawa: Fundacja Aletheia. 
R. Bellah, R. Madsen, W. Sullivan, A. Swidler, S. Tipton (2007), Skłonności serca. Indywidualizm i zaangażowanie po amerykańsku, Warszawa: Wydaw. Akademickie i Profesjonalne
Z. Bokszański (2007), Indywidualizm a zmiana społeczna. Polacy wobec nowoczesności – raport z badań, Warszawa: Wydaw. Nauk. PWN.
P. Bourdieu (2005), Dystynkcja: społeczna krytyka władzy sądzenia, Warszawa: Wydaw. Nauk. Scholar.     
P. Bourdieu (2004), Męska dominacja, Warszawa: Oficyna Naukowa.
M. Sandel (2012), Czego nie można kupić za pieniądze: moralne granice rynku, Warszawa: Wydaw. Kurhaus Publishing.  
H. Domański (2004), Struktura społeczna, Warszawa: Wyd. Naukowe Scholar.
J. Damon (2012), Wykluczenie, Warszawa: Oficyna Naukowa. 
D. Zwarthoed (2012), Zrozumieć biedę: John Rawls-Amartya Sen, Warszawa: Oficyna Naukowa.
R. Lister, Bieda, Warszawa: Sic!   
P. Stein (2008), Być singlem – próba zrozumienia życia singli, w: (red.) P. Sztompka M. Boguni-Borowska, Socjologia codzienności, Kraków: Wydaw. Znak.
L. Jamieson (2008), Od rodziny do intymności, w: (red.) P. Sztompka M. Boguni-Borowska, Socjologia codzienności, Kraków: Wydaw. Znak. 
T. Rakowski, Łowcy, zbieracze, praktycy niemocy: etnografia człowieka zdegradowanego (2009), Gdańsk: słowo/obraz/terytoria. 
oraz wiele innych publikacji odnoszących się do poszczególnych poruszanych podczas zajęć zagadnień.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Zajęcia zostały przygotowane i będą prowadzone z wykorzystaniem umiejętności prezentacyjnych.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Ma uporządkowaną wiedzę z zakresu prawnych uwarunkowań zróżnicowań i nierówności społecznych, w tym m.in. prawnych zasad funkcjonowania systemu pomocy społecznej.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przez studentów w zespołach prezentacji dotyczących określonego zagadnienia. Samodzielna praca z wykorzystaniem materiałów źródłowych. Prezentowanie zdobytej wiedzy. Dyskusja w grupie, wyrażanie własnych opinii i poglądów, krytyczna analiza omówionych koncepcji.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K_W03, K_W04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II.S.P6S_WG.1, II.S.P6S_WG.2, II.H.P6S_WG.1.o, I.P6S_WK, II.S.P6S_WG.3, II.H.P6S_WG/K.o, II.X.P6S_WG.2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Potrafi wykorzystać w praktyce wiedzę dotyczącą instytucji publicznych, których działanie ma na celu radzenie sobie z pojawiającymi się w społeczeństwie problemami społecznymi.  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przez studentów w zespołach prezentacji dotyczących określonego zagadnienia. Samodzielna praca z wykorzystaniem materiałów źródłowych. Prezentowanie zdobytej wiedzy. Dyskusja w grupie, wyrażanie własnych opinii i poglądów, krytyczna analiza omówionych koncepcji.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K_U03, 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II.T.P6S_UW.2, II.S.P6S_UW.1, II.S.P6S_UW.2.o, II.S.P6S_UW.3.o, II.H.P6S_UW.1</w:t>
      </w:r>
    </w:p>
    <w:p>
      <w:pPr>
        <w:keepNext w:val="1"/>
        <w:spacing w:after="10"/>
      </w:pPr>
      <w:r>
        <w:rPr>
          <w:b/>
          <w:bCs/>
        </w:rPr>
        <w:t xml:space="preserve">Charakterystyka U_02: </w:t>
      </w:r>
    </w:p>
    <w:p>
      <w:pPr/>
      <w:r>
        <w:rPr/>
        <w:t xml:space="preserve">Potrafi zdiagnozować pojawiające się w życiu społecznym problemy.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przez studentów w zespołach prezentacji dotyczących określonego zagadnienia. Samodzielna praca z wykorzystaniem materiałów źródłowych. Prezentowanie zdobytej wiedzy. Dyskusja w grupie, wyrażanie własnych opinii i poglądów, krytyczna analiza omówionych koncepcji.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K_U04, K_U03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II.T.P6S_UW.2, II.S.P6S_UW.1, II.S.P6S_UW.2.o, II.S.P6S_UW.3.o, II.H.P6S_UW.1</w:t>
      </w:r>
    </w:p>
    <w:p>
      <w:pPr>
        <w:keepNext w:val="1"/>
        <w:spacing w:after="10"/>
      </w:pPr>
      <w:r>
        <w:rPr>
          <w:b/>
          <w:bCs/>
        </w:rPr>
        <w:t xml:space="preserve">Charakterystyka U_03: </w:t>
      </w:r>
    </w:p>
    <w:p>
      <w:pPr/>
      <w:r>
        <w:rPr/>
        <w:t xml:space="preserve">Potrafi wyszukiwać, analizować oraz prezentować informacje dostępne zarówno w literaturze przedmiotu, jak i w źródłach internetowych.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przez studentów w zespołach prezentacji dotyczących określonego zagadnienia. Samodzielna praca z wykorzystaniem materiałów źródłowych. Prezentowanie zdobytej wiedzy. Dyskusja w grupie, wyrażanie własnych opinii i poglądów, krytyczna analiza omówionych koncepcji.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II.T.P6S_UW.2, II.S.P6S_UW.1, II.S.P6S_UW.2.o, II.S.P6S_UW.3.o, II.H.P6S_UW.1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Ma świadomość poziomu swojej wiedzy i umiejętności, rozumie konieczność dalszego doskonalenia się zawodowego i rozwoju osobistego.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przez studentów w zespołach prezentacji dotyczących określonego zagadnienia. Samodzielna praca z wykorzystaniem materiałów źródłowych. Prezentowanie zdobytej wiedzy. Dyskusja w grupie, wyrażanie własnych opinii i poglądów, krytyczna analiza omówionych koncepcji.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K_K02, K_K07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I.P6S_KR, I.P6S_KO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2024-05-19T01:04:26+02:00</dcterms:created>
  <dcterms:modified xsi:type="dcterms:W3CDTF">2024-05-19T01:04:26+02:00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