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zajęciach projektowych - 15 godzin
c) udział w konsultacjach związanych z realizacją projektu - 5 godzin
d) obecność na zaliczeniu - 2 godziny
2. Praca własna studenta – 63 godzin, w tym: 
a) przygotowanie do zajęć projektowych - 14 godzin
b) dokończenie (w domu) sprawozdań z zajęć projektowych - 21 godzin
c) realizacja zadań projektowych - 18 godzin
d) przygotowanie do zaliczenia - 10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wykładach - 15 godzin 
b) obecność na zajęciach projektowych - 15 godzin
c) udział w konsultacjach związanych z realizacją projektu - 5 godzin
d) obecność na zaliczeniu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- 73 godzin, w tym: 
a) obecność na zajęciach projektowych - 15 godzin
b) przygotowanie do zajęć projektowych - 14 godzin
c) dokończenie (w domu) sprawozdań z zajęć projektowych - 21 godzin
d) udział w konsultacjach związanych z realizacją projektu - 5 godzin
e) realizacja zadań projektowych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wybranym obszarze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
PROJEKTY: Opracowanie projektu poprawy układu komunikacyjnego uwzględniającego zmianę struktury działek. Wskazanie obszaru na wydzielenie użyteczności publicznej. Projekt  wykonywany jest na obrębie Szpakowo gmina Jaświły. Jednym z elementów jest inwentaryzacja terenowa aktualnego użytkowania i zagospodarowania gruntów oraz wywiad z uczestnikami scalenia.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testu otwartego. Do zaliczenia sprawdzianu wymagane jest uzyskanie minimum 55% punktów. 
Maksymalna liczba punktów jaką można uzyskać ze sprawdzianu to 30. Oceny są wystawiane zgodnie z przyjętą skalą:
29-30 - 5
26-28,5 - 	4,5
23-25,5 - 	4
20-22,5 -	3,5
17-19,5 -	3
0-16,5 -	2
Do zaliczenia ćwiczeń proj. wymagane jest poprawne wykonanie wszystkich bieżących zadań, uzyskanie pozytywnej oceny z prezentacji i obrony koncepcji projektu szacunku porównawczego gruntów dla wybranego obszaru badań. 
Ocena końcowa z przedmiotu jest średnią z ocen z wykładu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26 marca 1982 r. o scalaniu i wymianie gruntów (t.j. Dz.U.z 2003r., Nr 178, poz. 1749 z późn. zm.)
2. Bielska Anna, Kupidura Adrianna: Kształtowanie przestrzeni na obszarach wiejskich, 2013, Oficyna Wydawnicza Politechniki Warszawskiej, ISBN 978-83-7814-073-3, 174 s.
3. Akińcza, Małgorzata, 2007: Geodezyjne urządzanie terenów rolnych Wydawnictwo Uniwersytetu Przyrodniczego
4. Wrocław; Hopfer, Urban, 1984: Geodezyjne urządzanie terenów rolnych, PWN
5. Kuźnicki, Białousz, Skłodowski, 1979: Podstawy gleboznawstwa z elementami kartografii i ochrony gleb, PWN, Warszawa
6. Sobolewska-Mikulska, Pułecka, 2007: „Scalenia i wymiany gruntów w Rozwoju Obszarów Wiejskich” preskrypt Wydawnictwa 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GP.SIS610_W1: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GP.SIS610_W4: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keepNext w:val="1"/>
        <w:spacing w:after="10"/>
      </w:pPr>
      <w:r>
        <w:rPr>
          <w:b/>
          <w:bCs/>
        </w:rPr>
        <w:t xml:space="preserve">Efekt GP.SIS610_W6: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GP.SIS610_U1: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GP.SIS610_U3: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GP.SIS610_U4: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GP.SIS610_U5: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GP.SIS610_U6: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GP.SIS610_K1: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GP.SIS610_K2: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2026-10-13T12:38:21+02:00</dcterms:created>
  <dcterms:modified xsi:type="dcterms:W3CDTF">2026-10-13T12:38:21+02:00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