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Teoria organizacji i Zarządzania</w:t>
      </w:r>
    </w:p>
    <w:p>
      <w:pPr>
        <w:keepNext w:val="1"/>
        <w:spacing w:after="10"/>
      </w:pPr>
      <w:r>
        <w:rPr>
          <w:b/>
          <w:bCs/>
        </w:rPr>
        <w:t xml:space="preserve">Koordynator przedmiotu: </w:t>
      </w:r>
    </w:p>
    <w:p>
      <w:pPr>
        <w:spacing w:before="20" w:after="190"/>
      </w:pPr>
      <w:r>
        <w:rPr/>
        <w:t xml:space="preserve">dr Jadwiga Szymańska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Gospodarka Przestrzenna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GP.SMK231</w:t>
      </w:r>
    </w:p>
    <w:p>
      <w:pPr>
        <w:keepNext w:val="1"/>
        <w:spacing w:after="10"/>
      </w:pPr>
      <w:r>
        <w:rPr>
          <w:b/>
          <w:bCs/>
        </w:rPr>
        <w:t xml:space="preserve">Semestr nominalny: </w:t>
      </w:r>
    </w:p>
    <w:p>
      <w:pPr>
        <w:spacing w:before="20" w:after="190"/>
      </w:pPr>
      <w:r>
        <w:rPr/>
        <w:t xml:space="preserve">2 / rok ak. 2019/2020</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35, w tym:
a) udział w wykładach - 30 godz., 
b) konsultacje: 5 godz.
2. Praca własna studenta – 23 godzin, w tym:
a) przygotowanie do zaliczenia i obecność na zaliczeniu - 13 godz. 
b) przygotowanie do zajęć, studiowanie literatury - 10 godz. 
Łączny nakład pracy studenta wynosi 58 godzin, co odpowiada 2 punktom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1,2 pkt. ECTS -  liczba godzin kontaktowych: 35, w tym:
a) udział w wykładach - 30 godz., 
b) konsultacje: 5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Podstawowa wiedza o gospodarce i przedsiębiorstwie</w:t>
      </w:r>
    </w:p>
    <w:p>
      <w:pPr>
        <w:keepNext w:val="1"/>
        <w:spacing w:after="10"/>
      </w:pPr>
      <w:r>
        <w:rPr>
          <w:b/>
          <w:bCs/>
        </w:rPr>
        <w:t xml:space="preserve">Limit liczby studentów: </w:t>
      </w:r>
    </w:p>
    <w:p>
      <w:pPr>
        <w:spacing w:before="20" w:after="190"/>
      </w:pPr>
      <w:r>
        <w:rPr/>
        <w:t xml:space="preserve">60 - studentów na wykładzie</w:t>
      </w:r>
    </w:p>
    <w:p>
      <w:pPr>
        <w:keepNext w:val="1"/>
        <w:spacing w:after="10"/>
      </w:pPr>
      <w:r>
        <w:rPr>
          <w:b/>
          <w:bCs/>
        </w:rPr>
        <w:t xml:space="preserve">Cel przedmiotu: </w:t>
      </w:r>
    </w:p>
    <w:p>
      <w:pPr>
        <w:spacing w:before="20" w:after="190"/>
      </w:pPr>
      <w:r>
        <w:rPr/>
        <w:t xml:space="preserve">Zaznajomienie studentów z podstawowymi zagadnieniami teorii organizacji i zarządzania, funkcjami zarządzania oraz pozycją i rolą menedżera w organizacji
</w:t>
      </w:r>
    </w:p>
    <w:p>
      <w:pPr>
        <w:keepNext w:val="1"/>
        <w:spacing w:after="10"/>
      </w:pPr>
      <w:r>
        <w:rPr>
          <w:b/>
          <w:bCs/>
        </w:rPr>
        <w:t xml:space="preserve">Treści kształcenia: </w:t>
      </w:r>
    </w:p>
    <w:p>
      <w:pPr>
        <w:spacing w:before="20" w:after="190"/>
      </w:pPr>
      <w:r>
        <w:rPr/>
        <w:t xml:space="preserve">Wykład
Podstawowe pojęcia: istota zarządzania, rodzaje, funkcje zarządzania, zarządzanie i przywództwo.
Ewolucja teorii organizacji i zarządzania.
Planowanie, rodzaje planowania (strategiczne, taktyczne), biznes plany, przyczyny niepowodzenia w planowaniu.
Struktury organizacyjne – modele i parametry struktur organizacyjnych. 
Zarządzanie zasobami ludzkimi – zatrudnianie pracowników, motywowanie pracowników.
Studia przypadków - sukcesy i klęski menedżerów w zarządzaniu firmami.</w:t>
      </w:r>
    </w:p>
    <w:p>
      <w:pPr>
        <w:keepNext w:val="1"/>
        <w:spacing w:after="10"/>
      </w:pPr>
      <w:r>
        <w:rPr>
          <w:b/>
          <w:bCs/>
        </w:rPr>
        <w:t xml:space="preserve">Metody oceny: </w:t>
      </w:r>
    </w:p>
    <w:p>
      <w:pPr>
        <w:spacing w:before="20" w:after="190"/>
      </w:pPr>
      <w:r>
        <w:rPr/>
        <w:t xml:space="preserve">2 klokwia</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M. Dołhasz, J. Fudaliński, M. Kosala, H. Smutek,    Podstawy zarządzania. Koncepcje – strategie – zastosowania, Państwowe Wydawnictwo Naukowe, wyd. 1, Warszawa  2009.
2. A. K. Koźmiński, D. Jemielnia, Zarządzanie od podstaw,  Wolters Kluwer, wyd. 2, Warszawa 2011.
3. Podstawy zarządzania, red. M. Strużycki, Szkoła Główna Handlowa, wyd. 1, Warszawa 2008.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GP.SMK231_W1: </w:t>
      </w:r>
    </w:p>
    <w:p>
      <w:pPr/>
      <w:r>
        <w:rPr/>
        <w:t xml:space="preserve">Wie na czym polega proces zarządzania
</w:t>
      </w:r>
    </w:p>
    <w:p>
      <w:pPr>
        <w:spacing w:before="60"/>
      </w:pPr>
      <w:r>
        <w:rPr/>
        <w:t xml:space="preserve">Weryfikacja: </w:t>
      </w:r>
    </w:p>
    <w:p>
      <w:pPr>
        <w:spacing w:before="20" w:after="190"/>
      </w:pPr>
      <w:r>
        <w:rPr/>
        <w:t xml:space="preserve">2 kolokwia</w:t>
      </w:r>
    </w:p>
    <w:p>
      <w:pPr>
        <w:spacing w:before="20" w:after="190"/>
      </w:pPr>
      <w:r>
        <w:rPr>
          <w:b/>
          <w:bCs/>
        </w:rPr>
        <w:t xml:space="preserve">Powiązane efekty kierunkowe: </w:t>
      </w:r>
      <w:r>
        <w:rPr/>
        <w:t xml:space="preserve">K_W05</w:t>
      </w:r>
    </w:p>
    <w:p>
      <w:pPr>
        <w:spacing w:before="20" w:after="190"/>
      </w:pPr>
      <w:r>
        <w:rPr>
          <w:b/>
          <w:bCs/>
        </w:rPr>
        <w:t xml:space="preserve">Powiązane efekty obszarowe: </w:t>
      </w:r>
      <w:r>
        <w:rPr/>
        <w:t xml:space="preserve">S2A_W03, S2A_W05, T2A_W02, T2A_W03</w:t>
      </w:r>
    </w:p>
    <w:p>
      <w:pPr>
        <w:keepNext w:val="1"/>
        <w:spacing w:after="10"/>
      </w:pPr>
      <w:r>
        <w:rPr>
          <w:b/>
          <w:bCs/>
        </w:rPr>
        <w:t xml:space="preserve">Efekt GP.SMK231_W2: </w:t>
      </w:r>
    </w:p>
    <w:p>
      <w:pPr/>
      <w:r>
        <w:rPr/>
        <w:t xml:space="preserve">Wie na czym polegają negocjacje
</w:t>
      </w:r>
    </w:p>
    <w:p>
      <w:pPr>
        <w:spacing w:before="60"/>
      </w:pPr>
      <w:r>
        <w:rPr/>
        <w:t xml:space="preserve">Weryfikacja: </w:t>
      </w:r>
    </w:p>
    <w:p>
      <w:pPr>
        <w:spacing w:before="20" w:after="190"/>
      </w:pPr>
      <w:r>
        <w:rPr/>
        <w:t xml:space="preserve">2 kolokwia</w:t>
      </w:r>
    </w:p>
    <w:p>
      <w:pPr>
        <w:spacing w:before="20" w:after="190"/>
      </w:pPr>
      <w:r>
        <w:rPr>
          <w:b/>
          <w:bCs/>
        </w:rPr>
        <w:t xml:space="preserve">Powiązane efekty kierunkowe: </w:t>
      </w:r>
      <w:r>
        <w:rPr/>
        <w:t xml:space="preserve">K_W05</w:t>
      </w:r>
    </w:p>
    <w:p>
      <w:pPr>
        <w:spacing w:before="20" w:after="190"/>
      </w:pPr>
      <w:r>
        <w:rPr>
          <w:b/>
          <w:bCs/>
        </w:rPr>
        <w:t xml:space="preserve">Powiązane efekty obszarowe: </w:t>
      </w:r>
      <w:r>
        <w:rPr/>
        <w:t xml:space="preserve">S2A_W03, S2A_W05, T2A_W02, T2A_W03</w:t>
      </w:r>
    </w:p>
    <w:p>
      <w:pPr>
        <w:keepNext w:val="1"/>
        <w:spacing w:after="10"/>
      </w:pPr>
      <w:r>
        <w:rPr>
          <w:b/>
          <w:bCs/>
        </w:rPr>
        <w:t xml:space="preserve">Efekt GP.SMK231_W3: </w:t>
      </w:r>
    </w:p>
    <w:p>
      <w:pPr/>
      <w:r>
        <w:rPr/>
        <w:t xml:space="preserve">Ma interdyscyplinarną wiedzę dotycząca działalności inżynierskiej
</w:t>
      </w:r>
    </w:p>
    <w:p>
      <w:pPr>
        <w:spacing w:before="60"/>
      </w:pPr>
      <w:r>
        <w:rPr/>
        <w:t xml:space="preserve">Weryfikacja: </w:t>
      </w:r>
    </w:p>
    <w:p>
      <w:pPr>
        <w:spacing w:before="20" w:after="190"/>
      </w:pPr>
      <w:r>
        <w:rPr/>
        <w:t xml:space="preserve">2 kolokwia</w:t>
      </w:r>
    </w:p>
    <w:p>
      <w:pPr>
        <w:spacing w:before="20" w:after="190"/>
      </w:pPr>
      <w:r>
        <w:rPr>
          <w:b/>
          <w:bCs/>
        </w:rPr>
        <w:t xml:space="preserve">Powiązane efekty kierunkowe: </w:t>
      </w:r>
      <w:r>
        <w:rPr/>
        <w:t xml:space="preserve">K_W08</w:t>
      </w:r>
    </w:p>
    <w:p>
      <w:pPr>
        <w:spacing w:before="20" w:after="190"/>
      </w:pPr>
      <w:r>
        <w:rPr>
          <w:b/>
          <w:bCs/>
        </w:rPr>
        <w:t xml:space="preserve">Powiązane efekty obszarowe: </w:t>
      </w:r>
      <w:r>
        <w:rPr/>
        <w:t xml:space="preserve">T2A_W04, T2A_W08</w:t>
      </w:r>
    </w:p>
    <w:p>
      <w:pPr>
        <w:keepNext w:val="1"/>
        <w:spacing w:after="10"/>
      </w:pPr>
      <w:r>
        <w:rPr>
          <w:b/>
          <w:bCs/>
        </w:rPr>
        <w:t xml:space="preserve">Efekt GP.SMK231_W4: </w:t>
      </w:r>
    </w:p>
    <w:p>
      <w:pPr/>
      <w:r>
        <w:rPr/>
        <w:t xml:space="preserve">Ma wiedzę o interdyscyplinarności  procesu planowania w kraju i w Europie
</w:t>
      </w:r>
    </w:p>
    <w:p>
      <w:pPr>
        <w:spacing w:before="60"/>
      </w:pPr>
      <w:r>
        <w:rPr/>
        <w:t xml:space="preserve">Weryfikacja: </w:t>
      </w:r>
    </w:p>
    <w:p>
      <w:pPr>
        <w:spacing w:before="20" w:after="190"/>
      </w:pPr>
      <w:r>
        <w:rPr/>
        <w:t xml:space="preserve">2 kolokwia</w:t>
      </w:r>
    </w:p>
    <w:p>
      <w:pPr>
        <w:spacing w:before="20" w:after="190"/>
      </w:pPr>
      <w:r>
        <w:rPr>
          <w:b/>
          <w:bCs/>
        </w:rPr>
        <w:t xml:space="preserve">Powiązane efekty kierunkowe: </w:t>
      </w:r>
      <w:r>
        <w:rPr/>
        <w:t xml:space="preserve">K_W08</w:t>
      </w:r>
    </w:p>
    <w:p>
      <w:pPr>
        <w:spacing w:before="20" w:after="190"/>
      </w:pPr>
      <w:r>
        <w:rPr>
          <w:b/>
          <w:bCs/>
        </w:rPr>
        <w:t xml:space="preserve">Powiązane efekty obszarowe: </w:t>
      </w:r>
      <w:r>
        <w:rPr/>
        <w:t xml:space="preserve">T2A_W04, T2A_W08</w:t>
      </w:r>
    </w:p>
    <w:p>
      <w:pPr>
        <w:pStyle w:val="Heading3"/>
      </w:pPr>
      <w:bookmarkStart w:id="3" w:name="_Toc3"/>
      <w:r>
        <w:t>Profil ogólnoakademicki - umiejętności</w:t>
      </w:r>
      <w:bookmarkEnd w:id="3"/>
    </w:p>
    <w:p>
      <w:pPr>
        <w:keepNext w:val="1"/>
        <w:spacing w:after="10"/>
      </w:pPr>
      <w:r>
        <w:rPr>
          <w:b/>
          <w:bCs/>
        </w:rPr>
        <w:t xml:space="preserve">Efekt GP.SMK231_U1: </w:t>
      </w:r>
    </w:p>
    <w:p>
      <w:pPr/>
      <w:r>
        <w:rPr/>
        <w:t xml:space="preserve">Potrafi tworzyć  opracowania z merytorycznymi argumentami
</w:t>
      </w:r>
    </w:p>
    <w:p>
      <w:pPr>
        <w:spacing w:before="60"/>
      </w:pPr>
      <w:r>
        <w:rPr/>
        <w:t xml:space="preserve">Weryfikacja: </w:t>
      </w:r>
    </w:p>
    <w:p>
      <w:pPr>
        <w:spacing w:before="20" w:after="190"/>
      </w:pPr>
      <w:r>
        <w:rPr/>
        <w:t xml:space="preserve">2 kolokwia</w:t>
      </w:r>
    </w:p>
    <w:p>
      <w:pPr>
        <w:spacing w:before="20" w:after="190"/>
      </w:pPr>
      <w:r>
        <w:rPr>
          <w:b/>
          <w:bCs/>
        </w:rPr>
        <w:t xml:space="preserve">Powiązane efekty kierunkowe: </w:t>
      </w:r>
      <w:r>
        <w:rPr/>
        <w:t xml:space="preserve">K_U03</w:t>
      </w:r>
    </w:p>
    <w:p>
      <w:pPr>
        <w:spacing w:before="20" w:after="190"/>
      </w:pPr>
      <w:r>
        <w:rPr>
          <w:b/>
          <w:bCs/>
        </w:rPr>
        <w:t xml:space="preserve">Powiązane efekty obszarowe: </w:t>
      </w:r>
      <w:r>
        <w:rPr/>
        <w:t xml:space="preserve">S2A_U06, S2A_U07</w:t>
      </w:r>
    </w:p>
    <w:p>
      <w:pPr>
        <w:keepNext w:val="1"/>
        <w:spacing w:after="10"/>
      </w:pPr>
      <w:r>
        <w:rPr>
          <w:b/>
          <w:bCs/>
        </w:rPr>
        <w:t xml:space="preserve">Efekt GP.SMK231_U2: </w:t>
      </w:r>
    </w:p>
    <w:p>
      <w:pPr/>
      <w:r>
        <w:rPr/>
        <w:t xml:space="preserve">Potrafi  wyciągać syntetyczne wnioski
</w:t>
      </w:r>
    </w:p>
    <w:p>
      <w:pPr>
        <w:spacing w:before="60"/>
      </w:pPr>
      <w:r>
        <w:rPr/>
        <w:t xml:space="preserve">Weryfikacja: </w:t>
      </w:r>
    </w:p>
    <w:p>
      <w:pPr>
        <w:spacing w:before="20" w:after="190"/>
      </w:pPr>
      <w:r>
        <w:rPr/>
        <w:t xml:space="preserve">2 kolokwia</w:t>
      </w:r>
    </w:p>
    <w:p>
      <w:pPr>
        <w:spacing w:before="20" w:after="190"/>
      </w:pPr>
      <w:r>
        <w:rPr>
          <w:b/>
          <w:bCs/>
        </w:rPr>
        <w:t xml:space="preserve">Powiązane efekty kierunkowe: </w:t>
      </w:r>
      <w:r>
        <w:rPr/>
        <w:t xml:space="preserve">K_U03</w:t>
      </w:r>
    </w:p>
    <w:p>
      <w:pPr>
        <w:spacing w:before="20" w:after="190"/>
      </w:pPr>
      <w:r>
        <w:rPr>
          <w:b/>
          <w:bCs/>
        </w:rPr>
        <w:t xml:space="preserve">Powiązane efekty obszarowe: </w:t>
      </w:r>
      <w:r>
        <w:rPr/>
        <w:t xml:space="preserve">S2A_U06, S2A_U07</w:t>
      </w:r>
    </w:p>
    <w:p>
      <w:pPr>
        <w:keepNext w:val="1"/>
        <w:spacing w:after="10"/>
      </w:pPr>
      <w:r>
        <w:rPr>
          <w:b/>
          <w:bCs/>
        </w:rPr>
        <w:t xml:space="preserve">Efekt GP.SMK231_U3: </w:t>
      </w:r>
    </w:p>
    <w:p>
      <w:pPr/>
      <w:r>
        <w:rPr/>
        <w:t xml:space="preserve">Potrafi analizować  proces planowania w organizacjach
</w:t>
      </w:r>
    </w:p>
    <w:p>
      <w:pPr>
        <w:spacing w:before="60"/>
      </w:pPr>
      <w:r>
        <w:rPr/>
        <w:t xml:space="preserve">Weryfikacja: </w:t>
      </w:r>
    </w:p>
    <w:p>
      <w:pPr>
        <w:spacing w:before="20" w:after="190"/>
      </w:pPr>
      <w:r>
        <w:rPr/>
        <w:t xml:space="preserve">2 kolokwia</w:t>
      </w:r>
    </w:p>
    <w:p>
      <w:pPr>
        <w:spacing w:before="20" w:after="190"/>
      </w:pPr>
      <w:r>
        <w:rPr>
          <w:b/>
          <w:bCs/>
        </w:rPr>
        <w:t xml:space="preserve">Powiązane efekty kierunkowe: </w:t>
      </w:r>
      <w:r>
        <w:rPr/>
        <w:t xml:space="preserve">K_U07</w:t>
      </w:r>
    </w:p>
    <w:p>
      <w:pPr>
        <w:spacing w:before="20" w:after="190"/>
      </w:pPr>
      <w:r>
        <w:rPr>
          <w:b/>
          <w:bCs/>
        </w:rPr>
        <w:t xml:space="preserve">Powiązane efekty obszarowe: </w:t>
      </w:r>
      <w:r>
        <w:rPr/>
        <w:t xml:space="preserve">S2A_U08</w:t>
      </w:r>
    </w:p>
    <w:p>
      <w:pPr>
        <w:pStyle w:val="Heading3"/>
      </w:pPr>
      <w:bookmarkStart w:id="4" w:name="_Toc4"/>
      <w:r>
        <w:t>Profil ogólnoakademicki - kompetencje społeczne</w:t>
      </w:r>
      <w:bookmarkEnd w:id="4"/>
    </w:p>
    <w:p>
      <w:pPr>
        <w:keepNext w:val="1"/>
        <w:spacing w:after="10"/>
      </w:pPr>
      <w:r>
        <w:rPr>
          <w:b/>
          <w:bCs/>
        </w:rPr>
        <w:t xml:space="preserve">Efekt GP.SMK231_K1: </w:t>
      </w:r>
    </w:p>
    <w:p>
      <w:pPr/>
      <w:r>
        <w:rPr/>
        <w:t xml:space="preserve">Jest świadomy skutków swojej działalności
</w:t>
      </w:r>
    </w:p>
    <w:p>
      <w:pPr>
        <w:spacing w:before="60"/>
      </w:pPr>
      <w:r>
        <w:rPr/>
        <w:t xml:space="preserve">Weryfikacja: </w:t>
      </w:r>
    </w:p>
    <w:p>
      <w:pPr>
        <w:spacing w:before="20" w:after="190"/>
      </w:pPr>
      <w:r>
        <w:rPr/>
        <w:t xml:space="preserve">2 kolokwia</w:t>
      </w:r>
    </w:p>
    <w:p>
      <w:pPr>
        <w:spacing w:before="20" w:after="190"/>
      </w:pPr>
      <w:r>
        <w:rPr>
          <w:b/>
          <w:bCs/>
        </w:rPr>
        <w:t xml:space="preserve">Powiązane efekty kierunkowe: </w:t>
      </w:r>
      <w:r>
        <w:rPr/>
        <w:t xml:space="preserve">K_K01</w:t>
      </w:r>
    </w:p>
    <w:p>
      <w:pPr>
        <w:spacing w:before="20" w:after="190"/>
      </w:pPr>
      <w:r>
        <w:rPr>
          <w:b/>
          <w:bCs/>
        </w:rPr>
        <w:t xml:space="preserve">Powiązane efekty obszarowe: </w:t>
      </w:r>
      <w:r>
        <w:rPr/>
        <w:t xml:space="preserve">T2A_K02</w:t>
      </w:r>
    </w:p>
    <w:p>
      <w:pPr>
        <w:keepNext w:val="1"/>
        <w:spacing w:after="10"/>
      </w:pPr>
      <w:r>
        <w:rPr>
          <w:b/>
          <w:bCs/>
        </w:rPr>
        <w:t xml:space="preserve">Efekt GP.SMK231_K2: </w:t>
      </w:r>
    </w:p>
    <w:p>
      <w:pPr/>
      <w:r>
        <w:rPr/>
        <w:t xml:space="preserve">Ma poczucie zawodowej odpowiedzialności
</w:t>
      </w:r>
    </w:p>
    <w:p>
      <w:pPr>
        <w:spacing w:before="60"/>
      </w:pPr>
      <w:r>
        <w:rPr/>
        <w:t xml:space="preserve">Weryfikacja: </w:t>
      </w:r>
    </w:p>
    <w:p>
      <w:pPr>
        <w:spacing w:before="20" w:after="190"/>
      </w:pPr>
      <w:r>
        <w:rPr/>
        <w:t xml:space="preserve">2 kolokwia</w:t>
      </w:r>
    </w:p>
    <w:p>
      <w:pPr>
        <w:spacing w:before="20" w:after="190"/>
      </w:pPr>
      <w:r>
        <w:rPr>
          <w:b/>
          <w:bCs/>
        </w:rPr>
        <w:t xml:space="preserve">Powiązane efekty kierunkowe: </w:t>
      </w:r>
      <w:r>
        <w:rPr/>
        <w:t xml:space="preserve">K_K01</w:t>
      </w:r>
    </w:p>
    <w:p>
      <w:pPr>
        <w:spacing w:before="20" w:after="190"/>
      </w:pPr>
      <w:r>
        <w:rPr>
          <w:b/>
          <w:bCs/>
        </w:rPr>
        <w:t xml:space="preserve">Powiązane efekty obszarowe: </w:t>
      </w:r>
      <w:r>
        <w:rPr/>
        <w:t xml:space="preserve">T2A_K02</w:t>
      </w:r>
    </w:p>
    <w:p>
      <w:pPr>
        <w:keepNext w:val="1"/>
        <w:spacing w:after="10"/>
      </w:pPr>
      <w:r>
        <w:rPr>
          <w:b/>
          <w:bCs/>
        </w:rPr>
        <w:t xml:space="preserve">Efekt GP.SMK231_K3: </w:t>
      </w:r>
    </w:p>
    <w:p>
      <w:pPr/>
      <w:r>
        <w:rPr/>
        <w:t xml:space="preserve">Potrafi ocenić wpływ wielokierunkowych skutków swojej działalności</w:t>
      </w:r>
    </w:p>
    <w:p>
      <w:pPr>
        <w:spacing w:before="60"/>
      </w:pPr>
      <w:r>
        <w:rPr/>
        <w:t xml:space="preserve">Weryfikacja: </w:t>
      </w:r>
    </w:p>
    <w:p>
      <w:pPr>
        <w:spacing w:before="20" w:after="190"/>
      </w:pPr>
      <w:r>
        <w:rPr/>
        <w:t xml:space="preserve">2 kolokwia</w:t>
      </w:r>
    </w:p>
    <w:p>
      <w:pPr>
        <w:spacing w:before="20" w:after="190"/>
      </w:pPr>
      <w:r>
        <w:rPr>
          <w:b/>
          <w:bCs/>
        </w:rPr>
        <w:t xml:space="preserve">Powiązane efekty kierunkowe: </w:t>
      </w:r>
      <w:r>
        <w:rPr/>
        <w:t xml:space="preserve">K_K03</w:t>
      </w:r>
    </w:p>
    <w:p>
      <w:pPr>
        <w:spacing w:before="20" w:after="190"/>
      </w:pPr>
      <w:r>
        <w:rPr>
          <w:b/>
          <w:bCs/>
        </w:rPr>
        <w:t xml:space="preserve">Powiązane efekty obszarowe: </w:t>
      </w:r>
      <w:r>
        <w:rPr/>
        <w:t xml:space="preserve">S2A_K05</w:t>
      </w:r>
    </w:p>
    <w:p>
      <w:pPr>
        <w:keepNext w:val="1"/>
        <w:spacing w:after="10"/>
      </w:pPr>
      <w:r>
        <w:rPr>
          <w:b/>
          <w:bCs/>
        </w:rPr>
        <w:t xml:space="preserve">Efekt GP.SMK231_K4: </w:t>
      </w:r>
    </w:p>
    <w:p>
      <w:pPr/>
      <w:r>
        <w:rPr/>
        <w:t xml:space="preserve">Potrafi analizowac wieloaspektowość swojej działalności</w:t>
      </w:r>
    </w:p>
    <w:p>
      <w:pPr>
        <w:spacing w:before="60"/>
      </w:pPr>
      <w:r>
        <w:rPr/>
        <w:t xml:space="preserve">Weryfikacja: </w:t>
      </w:r>
    </w:p>
    <w:p>
      <w:pPr>
        <w:spacing w:before="20" w:after="190"/>
      </w:pPr>
      <w:r>
        <w:rPr/>
        <w:t xml:space="preserve">2 kolokwia</w:t>
      </w:r>
    </w:p>
    <w:p>
      <w:pPr>
        <w:spacing w:before="20" w:after="190"/>
      </w:pPr>
      <w:r>
        <w:rPr>
          <w:b/>
          <w:bCs/>
        </w:rPr>
        <w:t xml:space="preserve">Powiązane efekty kierunkowe: </w:t>
      </w:r>
      <w:r>
        <w:rPr/>
        <w:t xml:space="preserve">K_K03</w:t>
      </w:r>
    </w:p>
    <w:p>
      <w:pPr>
        <w:spacing w:before="20" w:after="190"/>
      </w:pPr>
      <w:r>
        <w:rPr>
          <w:b/>
          <w:bCs/>
        </w:rPr>
        <w:t xml:space="preserve">Powiązane efekty obszarowe: </w:t>
      </w:r>
      <w:r>
        <w:rPr/>
        <w:t xml:space="preserve">S2A_K05</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2026-08-06T12:37:31+02:00</dcterms:created>
  <dcterms:modified xsi:type="dcterms:W3CDTF">2026-08-06T12:37:31+02:00</dcterms:modified>
</cp:coreProperties>
</file>

<file path=docProps/custom.xml><?xml version="1.0" encoding="utf-8"?>
<Properties xmlns="http://schemas.openxmlformats.org/officeDocument/2006/custom-properties" xmlns:vt="http://schemas.openxmlformats.org/officeDocument/2006/docPropsVTypes"/>
</file>