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Miejscowe Plany Zagospodarowania Przestrzennego</w:t>
      </w:r>
    </w:p>
    <w:p>
      <w:pPr>
        <w:keepNext w:val="1"/>
        <w:spacing w:after="10"/>
      </w:pPr>
      <w:r>
        <w:rPr>
          <w:b/>
          <w:bCs/>
        </w:rPr>
        <w:t xml:space="preserve">Koordynator przedmiotu: </w:t>
      </w:r>
    </w:p>
    <w:p>
      <w:pPr>
        <w:spacing w:before="20" w:after="190"/>
      </w:pPr>
      <w:r>
        <w:rPr/>
        <w:t xml:space="preserve">dr inż. arch. Agnieszka Cieśla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GP.SMS350</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1.Liczba godzin kontaktowych – 45 godzin, w tym: 
a) obecność na zajęciach projektowych i konsultacje związane z realizacją projektu - 45 godzin 
2. Praca własna studenta – 45 godzin, w tym:
 a) przygotowanie do zajęć projektowych - 10 godzin
 b) zapoznanie się ze wskazaną literaturą - 5 godzin 
c) przygotowanie projektu (praca własna) - 30 godzin 
Łączny nakład pracy studenta wynosi 90 godzin, co odpowiada 3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 liczba godzin kontaktowych 45, w tym: 
a) obecność na zajęciach projektowych i konsultacje związane z realizacją projektu- 45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ECTS - 45 godzin, w tym: 
c) przygotowanie do zajęć projektowych - 25 godzin 
d) przygotowanie projektu - 20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przedmiotów typu planowanie przestrzenne (projekt planistyczny), podstawowa wiedza z zakresu sporządzania rysunku planu miejscowego
</w:t>
      </w:r>
    </w:p>
    <w:p>
      <w:pPr>
        <w:keepNext w:val="1"/>
        <w:spacing w:after="10"/>
      </w:pPr>
      <w:r>
        <w:rPr>
          <w:b/>
          <w:bCs/>
        </w:rPr>
        <w:t xml:space="preserve">Limit liczby studentów: </w:t>
      </w:r>
    </w:p>
    <w:p>
      <w:pPr>
        <w:spacing w:before="20" w:after="190"/>
      </w:pPr>
      <w:r>
        <w:rPr/>
        <w:t xml:space="preserve">15 - studentów na ćwiczeniach projektowych</w:t>
      </w:r>
    </w:p>
    <w:p>
      <w:pPr>
        <w:keepNext w:val="1"/>
        <w:spacing w:after="10"/>
      </w:pPr>
      <w:r>
        <w:rPr>
          <w:b/>
          <w:bCs/>
        </w:rPr>
        <w:t xml:space="preserve">Cel przedmiotu: </w:t>
      </w:r>
    </w:p>
    <w:p>
      <w:pPr>
        <w:spacing w:before="20" w:after="190"/>
      </w:pPr>
      <w:r>
        <w:rPr/>
        <w:t xml:space="preserve">Celem przedmiotu jest wykonanie miejscowego planu zagospodarowania przestrzennego w formie rysunków i tekstu do planu oraz makiety prezentującej koncepcję. 
Teren opracowania to teren objęty opracowywanym planem miejscowym (Rejon Fortu Wawrzyszew na warszawskich Bielanach). 
</w:t>
      </w:r>
    </w:p>
    <w:p>
      <w:pPr>
        <w:keepNext w:val="1"/>
        <w:spacing w:after="10"/>
      </w:pPr>
      <w:r>
        <w:rPr>
          <w:b/>
          <w:bCs/>
        </w:rPr>
        <w:t xml:space="preserve">Treści kształcenia: </w:t>
      </w:r>
    </w:p>
    <w:p>
      <w:pPr>
        <w:spacing w:before="20" w:after="190"/>
      </w:pPr>
      <w:r>
        <w:rPr/>
        <w:t xml:space="preserve">W czerwcu 2019 roku została nawiązana współpraca z Urzędem Dzielnicy Bielany m. st. Warszawy. Dzięki niej określony został obszar, nad którym będą pracować studenci. Jest to rejon fortu Wawrzyszew, dla którego m.st. Warszawa przystąpiło do uchwalania MPZP już w 2016 roku. Teren ten charakteryzuje się dużym skomplikowaniem i jest także obszarem silnych konfliktów społeczno-przestrzennych. Wśród ich najsilniejszych źródeł można wymienić znajdujące się po południowej stronie terenu opracowania lotnisko Babice, a po zachodniej stronie wysypisko śmieci. Dodatkowo zapisy obowiązującego SUIKZP dla tego terenu zakładają jego całkowitą transformację. To właśnie na tym terenie (tuż obok zabytkowego fortu) wg studium ma powstać skrzyżowanie nowego odcinka trasy S7 i trasy Mostu Północnego. Są to plany, które wśród wielu mieszkańców Bielan i Warszawy wzbudzają kontrowersje. 
Na zakończenie semestru wszystkie zespoły prezentują swoje projekty przed szerokim gronem słuchaczy w ogólnodostepnej przestrzeni (Ratusz Dzielnicy Bielany) 
</w:t>
      </w:r>
    </w:p>
    <w:p>
      <w:pPr>
        <w:keepNext w:val="1"/>
        <w:spacing w:after="10"/>
      </w:pPr>
      <w:r>
        <w:rPr>
          <w:b/>
          <w:bCs/>
        </w:rPr>
        <w:t xml:space="preserve">Metody oceny: </w:t>
      </w:r>
    </w:p>
    <w:p>
      <w:pPr>
        <w:spacing w:before="20" w:after="190"/>
      </w:pPr>
      <w:r>
        <w:rPr/>
        <w:t xml:space="preserve">na zakończenie zajęć grupy projektowe oddają wydrukowane plansze w formacie A1 (wykorzystane później w wystawie), wersję cyfrową tych plansz oraz makietę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"Wejchert K. „Elementy kompozycji urbanistycznej”, Arkady, Warszawa 1974 i późniejsze wznowienia.
 Korzeniewski W. „Budownictwo mieszkaniowe, poradnik projektanta”, Arkady, Warszawa 1989. 
Neufert E. „Podręcznik projektowania architektonicznego”, Arkady, Warszawa"
Ustawa z dnia 27 marca 2003 r. o planowaniu i zagospodarowaniu przestrzennym (Dz. U. 2003 nr 80 poz. 717 z późniejszymi zmianami)
Rozporządzenie Ministra Infrastruktury z dnia 26 sierpnia 2003 r. w sprawie wymaganego zakresu projektu miejscowego planu zagospodarowania przestrzennego (Dz. U. 2003 nr 164 poz. 1587)
Polska Norma PN-B-01027
„Plan miejscowy o co tu chodzi?” http://konsultacje.um.warszawa.pl/sites/konsultacje.um.warszawa.pl/files/plan_miejscowy_o_co_tu_chodzi_-_informator_w_pojedynczych_stronach.pdf
Marek Weglowski — Standaryzacja sformułowań stosowanych w miejscowych planach zagospodarowania przestrzennego, Kraków, 2010, Instytut Rozwoju Miast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GP.SMS350_W1: </w:t>
      </w:r>
    </w:p>
    <w:p>
      <w:pPr/>
      <w:r>
        <w:rPr/>
        <w:t xml:space="preserve">student zdobywa wiedzę z zakresu planowania przestrzennego, aspektów społecznych, ekonomicznych, prawnych</w:t>
      </w:r>
    </w:p>
    <w:p>
      <w:pPr>
        <w:spacing w:before="60"/>
      </w:pPr>
      <w:r>
        <w:rPr/>
        <w:t xml:space="preserve">Weryfikacja: </w:t>
      </w:r>
    </w:p>
    <w:p>
      <w:pPr>
        <w:spacing w:before="20" w:after="190"/>
      </w:pPr>
      <w:r>
        <w:rPr/>
        <w:t xml:space="preserve">weryfikacja efektów - student wykonuje samodzielnie projekt miejscowego planu zagospodarowania przestrzennego</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T2A_W04, T2A_W08</w:t>
      </w:r>
    </w:p>
    <w:p>
      <w:pPr>
        <w:keepNext w:val="1"/>
        <w:spacing w:after="10"/>
      </w:pPr>
      <w:r>
        <w:rPr>
          <w:b/>
          <w:bCs/>
        </w:rPr>
        <w:t xml:space="preserve">Efekt GP.SMS350_W2: </w:t>
      </w:r>
    </w:p>
    <w:p>
      <w:pPr/>
      <w:r>
        <w:rPr/>
        <w:t xml:space="preserve">ma wiedzę dotyczącą systemu planowania przestrzennego w Polsce</w:t>
      </w:r>
    </w:p>
    <w:p>
      <w:pPr>
        <w:spacing w:before="60"/>
      </w:pPr>
      <w:r>
        <w:rPr/>
        <w:t xml:space="preserve">Weryfikacja: </w:t>
      </w:r>
    </w:p>
    <w:p>
      <w:pPr>
        <w:spacing w:before="20" w:after="190"/>
      </w:pPr>
      <w:r>
        <w:rPr/>
        <w:t xml:space="preserve">ocena sporządzenia uwarunkowań planistycznych</w:t>
      </w:r>
    </w:p>
    <w:p>
      <w:pPr>
        <w:spacing w:before="20" w:after="190"/>
      </w:pPr>
      <w:r>
        <w:rPr>
          <w:b/>
          <w:bCs/>
        </w:rPr>
        <w:t xml:space="preserve">Powiązane efekty kierunkowe: </w:t>
      </w:r>
      <w:r>
        <w:rPr/>
        <w:t xml:space="preserve">K_W10_UR</w:t>
      </w:r>
    </w:p>
    <w:p>
      <w:pPr>
        <w:spacing w:before="20" w:after="190"/>
      </w:pPr>
      <w:r>
        <w:rPr>
          <w:b/>
          <w:bCs/>
        </w:rPr>
        <w:t xml:space="preserve">Powiązane efekty obszarowe: </w:t>
      </w:r>
      <w:r>
        <w:rPr/>
        <w:t xml:space="preserve">T2A_W03, T2A_W08</w:t>
      </w:r>
    </w:p>
    <w:p>
      <w:pPr>
        <w:pStyle w:val="Heading3"/>
      </w:pPr>
      <w:bookmarkStart w:id="3" w:name="_Toc3"/>
      <w:r>
        <w:t>Profil ogólnoakademicki - umiejętności</w:t>
      </w:r>
      <w:bookmarkEnd w:id="3"/>
    </w:p>
    <w:p>
      <w:pPr>
        <w:keepNext w:val="1"/>
        <w:spacing w:after="10"/>
      </w:pPr>
      <w:r>
        <w:rPr>
          <w:b/>
          <w:bCs/>
        </w:rPr>
        <w:t xml:space="preserve">Efekt GP.SMS350_U1: </w:t>
      </w:r>
    </w:p>
    <w:p>
      <w:pPr/>
      <w:r>
        <w:rPr/>
        <w:t xml:space="preserve">Potrafi wyciągnąć wnioski z dostępnych źródeł danych: literatury, stron internetowych itp. Prace projektowe wykonane są w zespole, w związku z tym student potrafi pracować w grupie. Praca projektowa wykonana jest pod kierunkiem opiekuna naukowego</w:t>
      </w:r>
    </w:p>
    <w:p>
      <w:pPr>
        <w:spacing w:before="60"/>
      </w:pPr>
      <w:r>
        <w:rPr/>
        <w:t xml:space="preserve">Weryfikacja: </w:t>
      </w:r>
    </w:p>
    <w:p>
      <w:pPr>
        <w:spacing w:before="20" w:after="190"/>
      </w:pPr>
      <w:r>
        <w:rPr/>
        <w:t xml:space="preserve">Ocena wykonanych powiązań terenu z otoczeniem, projektu mpzp</w:t>
      </w:r>
    </w:p>
    <w:p>
      <w:pPr>
        <w:spacing w:before="20" w:after="190"/>
      </w:pPr>
      <w:r>
        <w:rPr>
          <w:b/>
          <w:bCs/>
        </w:rPr>
        <w:t xml:space="preserve">Powiązane efekty kierunkowe: </w:t>
      </w:r>
      <w:r>
        <w:rPr/>
        <w:t xml:space="preserve">K_U01, K_U02, K_U03, K_U05, K_U06, K_U11_UR</w:t>
      </w:r>
    </w:p>
    <w:p>
      <w:pPr>
        <w:spacing w:before="20" w:after="190"/>
      </w:pPr>
      <w:r>
        <w:rPr>
          <w:b/>
          <w:bCs/>
        </w:rPr>
        <w:t xml:space="preserve">Powiązane efekty obszarowe: </w:t>
      </w:r>
      <w:r>
        <w:rPr/>
        <w:t xml:space="preserve">T2A_U01, T2A_U02, T2A_U03, S2A_U06, S2A_U07, P2A_U04, P2A_U08, T2A_U15</w:t>
      </w:r>
    </w:p>
    <w:p>
      <w:pPr>
        <w:keepNext w:val="1"/>
        <w:spacing w:after="10"/>
      </w:pPr>
      <w:r>
        <w:rPr>
          <w:b/>
          <w:bCs/>
        </w:rPr>
        <w:t xml:space="preserve">Efekt GP.SMS350_U2: </w:t>
      </w:r>
    </w:p>
    <w:p>
      <w:pPr/>
      <w:r>
        <w:rPr/>
        <w:t xml:space="preserve">Na zakończenie projektu planu miejscowego student wykonuje prezentację swojej pracy. Dzięki pracy nad planem miejscowym student analizuje procesy planistyczne</w:t>
      </w:r>
    </w:p>
    <w:p>
      <w:pPr>
        <w:spacing w:before="60"/>
      </w:pPr>
      <w:r>
        <w:rPr/>
        <w:t xml:space="preserve">Weryfikacja: </w:t>
      </w:r>
    </w:p>
    <w:p>
      <w:pPr>
        <w:spacing w:before="20" w:after="190"/>
      </w:pPr>
      <w:r>
        <w:rPr/>
        <w:t xml:space="preserve">ocena z prezentacji przedstawionej pracy</w:t>
      </w:r>
    </w:p>
    <w:p>
      <w:pPr>
        <w:spacing w:before="20" w:after="190"/>
      </w:pPr>
      <w:r>
        <w:rPr>
          <w:b/>
          <w:bCs/>
        </w:rPr>
        <w:t xml:space="preserve">Powiązane efekty kierunkowe: </w:t>
      </w:r>
      <w:r>
        <w:rPr/>
        <w:t xml:space="preserve">K_U06, K_U07, K_U09</w:t>
      </w:r>
    </w:p>
    <w:p>
      <w:pPr>
        <w:spacing w:before="20" w:after="190"/>
      </w:pPr>
      <w:r>
        <w:rPr>
          <w:b/>
          <w:bCs/>
        </w:rPr>
        <w:t xml:space="preserve">Powiązane efekty obszarowe: </w:t>
      </w:r>
      <w:r>
        <w:rPr/>
        <w:t xml:space="preserve">P2A_U08, S2A_U08, S2A_U03, T2A_U10</w:t>
      </w:r>
    </w:p>
    <w:p>
      <w:pPr>
        <w:pStyle w:val="Heading3"/>
      </w:pPr>
      <w:bookmarkStart w:id="4" w:name="_Toc4"/>
      <w:r>
        <w:t>Profil ogólnoakademicki - kompetencje społeczne</w:t>
      </w:r>
      <w:bookmarkEnd w:id="4"/>
    </w:p>
    <w:p>
      <w:pPr>
        <w:keepNext w:val="1"/>
        <w:spacing w:after="10"/>
      </w:pPr>
      <w:r>
        <w:rPr>
          <w:b/>
          <w:bCs/>
        </w:rPr>
        <w:t xml:space="preserve">Efekt GP.SMS350_K1: </w:t>
      </w:r>
    </w:p>
    <w:p>
      <w:pPr/>
      <w:r>
        <w:rPr/>
        <w:t xml:space="preserve">sporządzenie projektu planu miejscowego pozwala studentowi zrozumieć problemy wynikające z planowania przestrzennego, m.in. uświadamia sobie konsekwencje własnych decyzji projektowych, przemyśleć jak wpłynie to na przestrzeń</w:t>
      </w:r>
    </w:p>
    <w:p>
      <w:pPr>
        <w:spacing w:before="60"/>
      </w:pPr>
      <w:r>
        <w:rPr/>
        <w:t xml:space="preserve">Weryfikacja: </w:t>
      </w:r>
    </w:p>
    <w:p>
      <w:pPr>
        <w:spacing w:before="20" w:after="190"/>
      </w:pPr>
      <w:r>
        <w:rPr/>
        <w:t xml:space="preserve">ocena wykonanego projektu planu miejscowego</w:t>
      </w:r>
    </w:p>
    <w:p>
      <w:pPr>
        <w:spacing w:before="20" w:after="190"/>
      </w:pPr>
      <w:r>
        <w:rPr>
          <w:b/>
          <w:bCs/>
        </w:rPr>
        <w:t xml:space="preserve">Powiązane efekty kierunkowe: </w:t>
      </w:r>
      <w:r>
        <w:rPr/>
        <w:t xml:space="preserve">K_K01, K_K02, K_K03</w:t>
      </w:r>
    </w:p>
    <w:p>
      <w:pPr>
        <w:spacing w:before="20" w:after="190"/>
      </w:pPr>
      <w:r>
        <w:rPr>
          <w:b/>
          <w:bCs/>
        </w:rPr>
        <w:t xml:space="preserve">Powiązane efekty obszarowe: </w:t>
      </w:r>
      <w:r>
        <w:rPr/>
        <w:t xml:space="preserve">T2A_K02, T2A_K03, 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2026-06-24T12:08:25+02:00</dcterms:created>
  <dcterms:modified xsi:type="dcterms:W3CDTF">2026-06-24T12:08:25+02:00</dcterms:modified>
</cp:coreProperties>
</file>

<file path=docProps/custom.xml><?xml version="1.0" encoding="utf-8"?>
<Properties xmlns="http://schemas.openxmlformats.org/officeDocument/2006/custom-properties" xmlns:vt="http://schemas.openxmlformats.org/officeDocument/2006/docPropsVTypes"/>
</file>