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wykłady: dr hab. Robert Suwaj, ćwiczenia: 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15   
Praca własna:	   
przygotowanie do zajęć 30
czytanie wskazanej literatury 30
Rozwiązanie kazusów w domu 15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15h
Rozwiązanie kazusów w domu 15h = 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prawoznawstwa, nauki administracji i prawa administracyjnego oraz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zasadami i przebiegiem postępowania egzekucyjnego w administracji, stosowanymi w nim regułami, obowiązkami i prawami uczestników tego postępowania oraz środkami egzekucyjnymi możliwymi do zastosowanymi w jego trakcie przez organy administracji publicznej oraz środkami prawnymi, które mogą w nim zastosować pozostali uczestnicy.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 Wykłady (tematy oraz zagadnienia); Liczba godzin	:
1. Geneza i źródła postępowania egzekucyjnego w administracji, zakres regulacji, rodzaje postępowania i ogólne zasady postępowania egzekucyjnego w administracji.	2	   
2. Podmioty postępowania egzekucyjnego – organ egzekucyjny i jego właściwość, wierzyciel, zobowiązany i pozostali uczestnicy postępowania.	2	   
3. Środki egzekucyjne obowiązków o charakterze pieniężnym i niepieniężnym – rodzaje środków i ogólne zasady ich stosowania.	2	   
4. Przebieg postępowania egzekucyjnego – wszczęcie postępowania, środki prawne możliwe do zastosowania w trakcie postępowania	2	   
5. Postępowanie zabezpieczające i zbieg egzekucji	1	   
6. Test końcowy	1	
Ćwiczenia (tematy oraz zagadnienia); Liczba godzin:   
1. Ustalanie podmiotów będących uczestnikami postępowania egzekucyjnego w administracji w oparciu o przykłady.	2	   
2. Środki egzekucyjne obowiązków o charakterze pieniężnym – szczegółowa analiza reguł ich stosowania, w tym w szczególności egzekucji z nieruchomości, także na podstawie przykładów.	2	   
3. Środki egzekucyjne obowiązków o charakterze niepieniężnym – szczegółowa analiza reguł ich stosowania, w tym także na podstawie przykładów oraz podział kwoty uzyskanej z egzekucji.	2	   
4. Czynności uczestników postępowania egzekucyjnego – tytuł wykonawczy i jego wystawienie, projektowanie wniosku o wszczęcie postępowania, analiza możliwości zastosowania poszczególnych środków prawnych.	4	   
5. Zawieszenie i umorzenie postępowania egzekucyjnego.	2	   
6. Koszty postępowania egzekucyjnego i ich obliczanie.	2	   
7. Kolokwium.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Adamiak, J. Borkowski,Postępowanie administracyjne isądowoadministracyjne, Warszawa 2017.
Literatura uzupełniająca: 
T. Jędrzejewski, M.Masternak, P. Rączka, Administracyjnepostępowanie egzekucyjne, Toruń 2011. 
P.Przybysz, Postępowanie egzekucyjne wadministracji. Komentarz, Warszawa 2015. M.Wierzbowski (red.), M. Szubiakowski, A.Wiktorowska, Postępowanie administracyjne –ogólne, podatkowe, egzekucyjne i przed sądamiadministracyjnymi,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postępowania egzekucyjnego w administracji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Posiada wiedzę w zakresie przebiegu postępowania egzekucyjnego w administracji, jego etapów i stosowanych w nim zasad.</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II.S.P6S_WG.2, I.P6S_WG, II.H.P6S_WG.1.o, II.S.P6S_WG.1, II.S.P6S_WG.3, II.H.P6S_WG/K.o, II.X.P6S_WG.2</w:t>
      </w:r>
    </w:p>
    <w:p>
      <w:pPr>
        <w:keepNext w:val="1"/>
        <w:spacing w:after="10"/>
      </w:pPr>
      <w:r>
        <w:rPr>
          <w:b/>
          <w:bCs/>
        </w:rPr>
        <w:t xml:space="preserve">Charakterystyka W_03: </w:t>
      </w:r>
    </w:p>
    <w:p>
      <w:pPr/>
      <w:r>
        <w:rPr/>
        <w:t xml:space="preserve">Posiada wiedzę o środkach egzekucyjnych stosowanych w egzekucji administracyjnej oraz ośrodkach prawnych przysługujących uczestnikom postępowania egzekucyjnego</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K_W03, K_W04, K_W01</w:t>
      </w:r>
    </w:p>
    <w:p>
      <w:pPr>
        <w:spacing w:before="20" w:after="190"/>
      </w:pPr>
      <w:r>
        <w:rPr>
          <w:b/>
          <w:bCs/>
        </w:rPr>
        <w:t xml:space="preserve">Powiązane charakterystyki obszarowe: </w:t>
      </w:r>
      <w:r>
        <w:rPr/>
        <w:t xml:space="preserve">I.P6S_WG, I.P6S_WK, II.S.P6S_WG.1, II.S.P6S_WG.2, II.S.P6S_WG.3, II.H.P6S_WG/K.o, II.X.P6S_WG.2,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interpretacji przepisów postępowania egzekucyjnego w administracji i zastosować ją w konkretnej sytuacji.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posługiwać się poznanymi zasadami, środkami i instytucjami prawnymi postępowania egzekucyjnego w administracji przewidując skutki prawne ich działania i zastosowania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K_U06, K_U01, K_U02</w:t>
      </w:r>
    </w:p>
    <w:p>
      <w:pPr>
        <w:spacing w:before="20" w:after="190"/>
      </w:pPr>
      <w:r>
        <w:rPr>
          <w:b/>
          <w:bCs/>
        </w:rPr>
        <w:t xml:space="preserve">Powiązane charakterystyki obszarowe: </w:t>
      </w:r>
      <w:r>
        <w:rPr/>
        <w:t xml:space="preserve">I.P6S_UU, 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świadomość znaczenia prawidłowego przeprowadzenia postępowania egzekucyjnego przez organy administracji dla efektywnego funkcjonowania państwa.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Posiada przekonanie, że profesjonalizm i obiektywizm w działaniu organów administracji w ramach postępowania egzekucyjnego w administracji zwiększa szacunek obywatela do państwa i prawa.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2024-05-19T00:54:14+02:00</dcterms:created>
  <dcterms:modified xsi:type="dcterms:W3CDTF">2024-05-19T00:54:14+02:00</dcterms:modified>
</cp:coreProperties>
</file>

<file path=docProps/custom.xml><?xml version="1.0" encoding="utf-8"?>
<Properties xmlns="http://schemas.openxmlformats.org/officeDocument/2006/custom-properties" xmlns:vt="http://schemas.openxmlformats.org/officeDocument/2006/docPropsVTypes"/>
</file>