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- 32, w tym
    a) uczestnictwo w wykładach - 15 godzin
    b) uczestnictwo w ćwiczeniach  - 15 godzin
    c) konsultacje  - 2 godziny
2)Praca własna studenta - 30 godzin, w tym
    a)dodatkowy czas niezbędny na realizację ćwiczeń  - 20 godzin
    b)przygotowanie do zaliczeń i sprawdzianów - 10 godzin
RAZEM 62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 ECTS - liczba godzin kontaktowych 32 w tym:
    a) uczestnictwo w wykładach - 15 godzin
    b) uczestnictwo w ćwiczeniach - 15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pkt. ECTS - liczba godzin 35 w tym:
   a)uczestnictwo w ćwiczeniach - 15 godzin
   b)dodatkowy czas niezbędny na realizację ćwiczeń 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przestrzennych.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powiatach: metoda oparta na danych wektorowych, metoda hybrydowa łącząca dane wektorowe i rastrowe. Udostępnianie danych z PZGiK. Opłaty za udostępnianie danych. Popularyzacja zasobu. Udostępnianie danych z wykorzystaniem internetu. Usługi sieciowe. Aspekty prawne udostępniania danych. Zagadnienie wymiany danych SWING, TANGO, SWDE, GML.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poszczególne projekty oraz za kolokwium. Projekty i kolokwium oceniane są w skali od 2 do 5.  Oceną z zaliczenia wykładów jest ocena uzyskana z kolokwium zaliczającego wykłady.
Ocenę ogólną z przedmiotu oblicza się jako średnią arytmetyczna z projektu oraz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 Systemy informacji przestrzennej, PPWK, Warszawa.
2. Izdebski W. (2004) Wykłady z przedmiotu SIT, www.izdebski.edu.pl .
3. Izdebski W. (2015) Dobre praktyki udziału gmin i powiatów w tworzeniu infrastruktury danych przestrzennych w Polsce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GK.SIK417_W01: </w:t>
      </w:r>
    </w:p>
    <w:p>
      <w:pPr/>
      <w:r>
        <w:rPr/>
        <w:t xml:space="preserve">ma podstawową wiedze w zakresie budowy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GK.SIK417_W02: </w:t>
      </w:r>
    </w:p>
    <w:p>
      <w:pPr/>
      <w:r>
        <w:rPr/>
        <w:t xml:space="preserve">posiada podstawową wiedzę w zakresie budowy przestrzennych baz danych i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GK.SIK417_W03: </w:t>
      </w:r>
    </w:p>
    <w:p>
      <w:pPr/>
      <w:r>
        <w:rPr/>
        <w:t xml:space="preserve">ma wiedzę z zakresu korzystania z usług sieciowych oraz publikacji danych przestrzennych w Internecie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wykałdów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GK.SIK417_U01: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GK.SIK417_U02: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GK.SIK417_U03: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GK.SIK417_K01: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2026-10-15T03:19:28+02:00</dcterms:created>
  <dcterms:modified xsi:type="dcterms:W3CDTF">2026-10-15T03:19:28+02:00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