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Ćwiczenia projektowe 30 godz.
Przygotowanie do ćwiczeń projektowych 10 godz.
Zapoznanie się z literaturą  10 godz.
Opracowanie projektów 30 godz.
Przygotowanie do egzaminu 15 godz.
Konsultacje 2 godz.
Razem godz. 127 godz. =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
Ćwiczenia projektowe 30 godz.
Konsultacje 2 godz.
Razem 62 godz. = 2,5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godz.
Przygotowanie do ćwiczeń projektowych 10 godz.
Opracowanie projektów 30 godz.
Razem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 sytuacyjno-wysokościowych technik pomiarów podstawowych do tworzenia mapy zasadniczej i pomiarów szczegółowych. Znajomość systemów obliczeń geodezyjnych.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Inżynieryjną. Prace geodezyjne na etapie przygotowania projektu budowlanego. Geodezyjne opracowanie projektu. Zasady określania wymaganej dokładności realizacji obiektu budowlanego. Osnowy realizacyjne. Metody i technologie tyczenia. Ocena dokładności tyczenia. 
Tematy projektowe: geodezyjne opracowanie projektu zakładu przemysłowego, geodezyjne opracowanie projektu krzywoliniowego odcinka trasy drogowej, badanie pionowości budowli, pomiar płaskości elementu konstrukcji. Opracowanie pomiarów toru podsuwnicowego.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wiadomości z wykorzystaniem sprawdzianu pisemnego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Instrukcja G-3 Geodezyjna obsługa inwestycji  oraz wytyczne G-3.1 -2007
Wytyczne MPCiH dotyczące Pomiarów suwnic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GK.SIK502_W01: </w:t>
      </w:r>
    </w:p>
    <w:p>
      <w:pPr/>
      <w:r>
        <w:rPr/>
        <w:t xml:space="preserve">Zna zasady projektowania i realizacji konstrukcji pomiarowych oraz zakładania osnów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 i obrona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GK.SIK502_W02: </w:t>
      </w:r>
    </w:p>
    <w:p>
      <w:pPr/>
      <w:r>
        <w:rPr/>
        <w:t xml:space="preserve">Zna zasady geodezyjnego opracowania projektów i techniki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GK.SIK502_W03: </w:t>
      </w:r>
    </w:p>
    <w:p>
      <w:pPr/>
      <w:r>
        <w:rPr/>
        <w:t xml:space="preserve">Zna warunki zewnętrzne realizacji zadań geodezyjnych i podstawy formalno-prawne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GK.SIK502_U01: </w:t>
      </w:r>
    </w:p>
    <w:p>
      <w:pPr/>
      <w:r>
        <w:rPr/>
        <w:t xml:space="preserve">potrafi korzystać z zasobów bazy wiedzy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umiejętność pozyskiwania danych do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GK.SIK502_U02: </w:t>
      </w:r>
    </w:p>
    <w:p>
      <w:pPr/>
      <w:r>
        <w:rPr/>
        <w:t xml:space="preserve">potrafi opracować dokumentację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GK.SIK502_U03: </w:t>
      </w:r>
    </w:p>
    <w:p>
      <w:pPr/>
      <w:r>
        <w:rPr/>
        <w:t xml:space="preserve">potrafi projektować i realizować osnowy realizacyjne dla wybranych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GK.SIK502_U04: </w:t>
      </w:r>
    </w:p>
    <w:p>
      <w:pPr/>
      <w:r>
        <w:rPr/>
        <w:t xml:space="preserve">potrafi przygotować dokumenty w zakresie geodezyjnej obsługi planu generalnego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GK.SIK502_K01: </w:t>
      </w:r>
    </w:p>
    <w:p>
      <w:pPr/>
      <w:r>
        <w:rPr/>
        <w:t xml:space="preserve">Ma świadomość inżynierską dotyczącą ważności prac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podejścia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2026-10-15T04:36:40+02:00</dcterms:created>
  <dcterms:modified xsi:type="dcterms:W3CDTF">2026-10-15T04:36:40+02:00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