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Grzegorz Sójka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wykład 30h + ćwiczenia 30h,
- udział w konsultacjach - 6h,
- przygotowanie do ćwiczeń - 5h, 
- przygotowanie i obecność na kolokwiach - 2*(6h+2h)=16h,
- przygotowanie i obecność na egzaminach - 11h+3h=14h,
Łączny nakład pracy to 101h co odpowiada 4pt.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3 - liczba godzin kontaktowych 73 w tym
- wykład 30h,
- ćwiczenia 30h,
- konsultacje 6h,
- kolokwia 2*2h=4h,
- egzamin 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przedmiotu Analiza Matematyczna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typowych metod w zakresie:
- obliczania całek pojedynczych, wielokrotnych i krzywoliniowych wraz z typowymi zastosowaniami geometrycznymi jak obliczanie długości czy pola,
-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nieoznaczona. Tw. o całkowaniu przez podstawienie i przez części. Wybrane techniki obliczania całek nieoznaczonych.
Całka oznaczona i związek z całką nieoznaczoną. Całki niewłaściwe. Zastosowania geometryczne całki oznaczonej.
Całki wielokrotne wraz z podstawowymi własnościami. Zamiana zmiennych w calce wielokrotnej. Zastosowania do obliczania pól i objętości.
Równania różniczkowe rzędu pierwszego: o zmiennych rozdzielonych, jednorodne, liniowe, bernouliego. Równania różniczkowe rzędu 2 sprowadzalne do rzędu 1. Przykładowe zastosowani fizyczne.
Całki krzywoliniowe skierowane i nieskierowane.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czasie semestru organizowane są dwa kolokwia zaliczeniowe. Egzamin końcowy składa się z części zadaniowej i teoretycznej. Student, który uzyska odpowiednio dużą liczbę punktów z kolokwiów może być zwolniony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Krysicki i Włodarski: Analiza Matematyczna w Zadaniach.
- Wieprzkowicz i Łubowicz: Podstawowe wiadomości teoretyczne i ćwiczenia dla studentów studiów technicznych dla pracujących.
- Gewert i Skoczylas: Równania różniczkowe zwyczajne.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GK.SIK224_W01: </w:t>
      </w:r>
    </w:p>
    <w:p>
      <w:pPr/>
      <w:r>
        <w:rPr/>
        <w:t xml:space="preserve">Posiada wiedzę na temat całek pojedynczych oznaczonych i nieoznaczonych oraz podstawowych własności i technik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GK.SIK224_W02: </w:t>
      </w:r>
    </w:p>
    <w:p>
      <w:pPr/>
      <w:r>
        <w:rPr/>
        <w:t xml:space="preserve">Posiada wiedzę w na temat całek wielokrotnych ich własności oraz podstawowych technik ich obliczania.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GK.SIK224_W03: </w:t>
      </w:r>
    </w:p>
    <w:p>
      <w:pPr/>
      <w:r>
        <w:rPr/>
        <w:t xml:space="preserve">Posiada wiedzę na temat wybranych typów równań różniczkowych zwyczajnych stopnia I i II wraz z technikami całkowania.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GK.SIK224_U01: </w:t>
      </w:r>
    </w:p>
    <w:p>
      <w:pPr/>
      <w:r>
        <w:rPr/>
        <w:t xml:space="preserve">Potrafi obliczać całki pojedyncze i przy ich użyciu wyznaczać pola obszarów płaskich ograniczonych wykresami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GK.SIK224_U02: </w:t>
      </w:r>
    </w:p>
    <w:p>
      <w:pPr/>
      <w:r>
        <w:rPr/>
        <w:t xml:space="preserve">Potrafi obliczać typowe całki podwójne i potrójne. Przy użyciu całek wielokrotnych potrafi wyznaczać objętość brył oraz pole płata.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całkować wybrane typy równań różniczkowych stopnia I i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2026-07-18T07:40:01+02:00</dcterms:created>
  <dcterms:modified xsi:type="dcterms:W3CDTF">2026-07-18T07:40:01+02:00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