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 zajęciach projektowych- 30h; 
samodzielna realizacja projektów i konsultacje - 30h; 
przygotowanie raportów i prezentacji - 15h; 
przygotowanie do zaliczenia - 10h; 
razem nakład pracy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 oraz konsultacje - 10h. 
W sumie 40h tj.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samodzielna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korzystania z systemów informacji przestrzennej, projektowania SIP dla jednostek samorządu terytorialnego (zadania jednostek w zakresie prowadzenia baz danych przestrzennych, ustaw o samorządzie terytorialnym). Nabycie wiedzy i umiejętności korzystania z: infrastruktury informacji przestrzennej w Polsce oraz obowiązujących przepisów prawnych (ustawy IIP, Dyrektywy INSPIRE, rozporządzeń dot. baz danych przestrzennych). 
Nabycie umiejętności i kompetencji w zakresie planowania i zarządzania projektem SIP. Zapoznanie się z różnymi wdrożeniami i wykorzystaniem SIP na przykładzie wybranych instytucji i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Szczegółowe zapoznanie się z bazami danych topograficznych i ogólnogeograficznych w Polsce, umiejętność oceny i wyboru produktów, dostępności i możliwości ich zastosowań dla potrzeb jednostek samorządowych, umiejętność oceny potencjału informacyjnego BDOT10k, VMAP L2, BDOO; złożenie zamówienia na dane w ośrodku dokumentacji geodezyjno-kartograficznej, oszacowanie dla konkretnego obszaru wolumenu danych i kosztów. 
2.	Przegląd i zapoznanie się z produktami numerycznego modelu terenu. Krytyczna ocena geometryczna i atrybutowa produktów nmt dostępnych w Polsce i na świecie, w tym SRTM, ASTER, DTED2, NMT/LPIS, Lidar/ISOK; porównanie różnych modeli danych, przetwarzanie i analiza nmt dla konkretnych zastosowań oraz jakości produktów pochodnych (mapy spadków, kierunku oświetlenia, wizury, etc). 
3.	Przegląd i zapoznanie się z branżowymi bazami danych w Polsce i w Europie; źródła pozyskiwania, instytucje odpowiedzialne za utrzymanie baz danych. Zakresy obszarowe i tematyczne baz danych: geologia/geomorfologia, hydrografia, lasy, środowiskowe; ocena geometryczna i tematyczna konkretnych baz danych (m.in. zasobów geologicznych, kataster wodny, Leśna Mapa Numeryczna, baza danych o glebach, Urban Atlas); sposób pozyskania zbiorów danych (dostępność, koszty, etc); analiza możliwości i zaprojektowanie wykorzystania branżowych baz danych do różnych zastosowań m.in. w planowaniu nowych inwestycji, monitorowaniu zmian i zarządzaniu obszarem, zagrożeń środowiskowych. 
4.	Umiejętność organizacji, planowania i zarządzania projektem SIP z wykorzystaniem elementów metodyki PRINCE2, TRIZ – Teorii Rozwiązywania Innowacyjnych Zadań oraz Design Thinking na przykładzie symulowanego wdrożenia w firmie logistycznej bądź w urzędzie gminy z  wykorzystaniem m.in. danych z projektu European Location Framework oraz innych ogólnie dostępnych zbiorów danych.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Ocena z zaliczenia - kolokwium prowadzonego w konwencji pisemnej. Do zaliczenia przedmiotu wymagane jest oddanie w określonym terminie i zaliczenie wszystkich raportów i prezentacji oraz zaliczenia min. 60% punktów na kolokwium. Dopuszcza się 2 usprawiedliwione nieobecności na ćwiczeniach. Ewentualna nieobecność na zajęciach musi być odrobiona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 "Rozważania o GIS" Tomlinson ESRI, "Managing Geographic Information System Projects" Huxhold W. Levinsohn A. 1995 Oxford Univ. Press, "GIS - obszary zastosowań" D. Gotlib PWN, "GIS teoria i praktyka" Longley i in. PWN, "Spatial Reasoning for Effective GIS" J. Berry 1995, GIS World Books "An Introduction to Geographical Information Systems", Heywood, Cornelius, Carver, 2006 Pearson "GIS Tutorial" cz. 2 i cz. 3 Allen D. Coffey J. M. Esri Press 2011 "Systemy informacji geograficznej" E. Bielecka Wydaw. PJWSTK 2006, , Instrukcje i specyfikacje do baz danych topograficznych, tematycznych oraz produktów NMT, Ustawa o samorządzie terytorialnym (gmin i powiatów), Ustawa o infrastrukturze informacji przestrzennej, Dyrektywa INSPIRE, rozporządzenia szczegółowe dot. baz danych prowadzonych przez GUGiK.
Prasa polska i zagraniczna, publikacje naukowe w zakresie systemów informacji przestrzennej, m .in.: Roczniki Geomatyki; Archiwum Fotogrametrii, Kartografii i Teledetekcji; Arcana GIS; International Journal of GIS; GIS World; ArcNews; GeoSpatial Solutions; 
materiały dostępne w internecie: 
Rola bazy danych obiektów topograficznych w tworzeniu infrastruktury informacji przestrzennej w Polsce”, red. Gotlib D., Olszewski R.,GUGiK, 2013 dostęp online http://www.gugik.gov.pl
http://www.ptip.org.pl/
http://www.spotkania-inspire.krakow.pl 
http://www.geodezja.mazovia.pl/artykuly/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Intensywna praca zarówno indywidualna jak i zespołowa, często poza godzinami projektowymi na konsultacjach bądź samodzielnie w domu.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zaawansowana wiedza z zakresu wykorzystania referencyjnych i dziedzinowych baz danych przestrzennych, z uwzględnieniem róznorodnych źródeł funkcjonujących w Polsce i na świecie oraz wykorzystania metod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wiedza w zakresie metod pozyskiwania i przetwarzania danych wektorowych i rastrowych na potrzeby opracowania i wykorzystania w systemach informacji przestrzennej 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uporządkowana wiedza w zakresie wdrożonych i funkcjonujących systemów informacji przestrzennej w Polsce, a także metod zarządzania projektem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pozyskiwać, krytycznie ocenić i wykorzystywać dane z różnych zbiorów danych przestrzennych, w tym w szczególności w ramach infrastruktury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T2A_U12, T2A_U18,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GK.SMS371_U2: </w:t>
      </w:r>
    </w:p>
    <w:p>
      <w:pPr/>
      <w:r>
        <w:rPr/>
        <w:t xml:space="preserve">potrafi w zespole projektowym zrealizować zadanie zaprojektowania systemu informacji przestrzennej dla jednostki  wdrożeniowej w warunkach symolowanych;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jednostki wdorżeniowej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T2A_U14, 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kreatywnie pracować indywidualnie i w zespole projektowym w zakresie opracowania systemu informacji przestrzennej; ma świadomość odpowiedzialnosci za skutki swojej działalności oraz przekazywania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2026-04-20T02:58:29+02:00</dcterms:created>
  <dcterms:modified xsi:type="dcterms:W3CDTF">2026-04-20T02:58:29+02:00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