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reaktorów chemicznych - projekt</w:t>
      </w:r>
    </w:p>
    <w:p>
      <w:pPr>
        <w:keepNext w:val="1"/>
        <w:spacing w:after="10"/>
      </w:pPr>
      <w:r>
        <w:rPr>
          <w:b/>
          <w:bCs/>
        </w:rPr>
        <w:t xml:space="preserve">Koordynator przedmiotu: </w:t>
      </w:r>
    </w:p>
    <w:p>
      <w:pPr>
        <w:spacing w:before="20" w:after="190"/>
      </w:pPr>
      <w:r>
        <w:rPr/>
        <w:t xml:space="preserve">dr hab. inż Lech Gmachowski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CS2A_09P</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zaliczenia - 30; Razem -50</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Razem - 30 h =  1,2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przygotowanie do zaliczenia - 20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 max. 16</w:t>
      </w:r>
    </w:p>
    <w:p>
      <w:pPr>
        <w:keepNext w:val="1"/>
        <w:spacing w:after="10"/>
      </w:pPr>
      <w:r>
        <w:rPr>
          <w:b/>
          <w:bCs/>
        </w:rPr>
        <w:t xml:space="preserve">Cel przedmiotu: </w:t>
      </w:r>
    </w:p>
    <w:p>
      <w:pPr>
        <w:spacing w:before="20" w:after="190"/>
      </w:pPr>
      <w:r>
        <w:rPr/>
        <w:t xml:space="preserve">Celem przedmiotu jest uzyskanie przez studenta wiedzy i umiejętności w zakresie metod projektowania reaktorów chemicznych; zapoznanie z wzajemną zależnością kinetyki chemicznej i warunków panujących w reaktorze.</w:t>
      </w:r>
    </w:p>
    <w:p>
      <w:pPr>
        <w:keepNext w:val="1"/>
        <w:spacing w:after="10"/>
      </w:pPr>
      <w:r>
        <w:rPr>
          <w:b/>
          <w:bCs/>
        </w:rPr>
        <w:t xml:space="preserve">Treści kształcenia: </w:t>
      </w:r>
    </w:p>
    <w:p>
      <w:pPr>
        <w:spacing w:before="20" w:after="190"/>
      </w:pPr>
      <w:r>
        <w:rPr/>
        <w:t xml:space="preserve">P1 - Klasyfikacja reaktorów;  P2 - Reakcje homogeniczne w idealnych reaktorach; P3 -  Analiza termodynamiczna i kinetyczna procesu chemicznego; P4 -  Postęp reakcji; P5 -    Modelowanie reaktora przepływowego; P6 -   Modelowanie reaktora zbiornikowego i kaskady reaktorów;  P7 - Rozkład czasów przebywania; P8 -  Reaktory katalityczne; P9 - Procesy przebiegające w obszarze kinetycznym i obszarze dyfuzji zewnętrznej;  P10  Problemy wymiany ciepła w reaktorach chemicznych. 
</w:t>
      </w:r>
    </w:p>
    <w:p>
      <w:pPr>
        <w:keepNext w:val="1"/>
        <w:spacing w:after="10"/>
      </w:pPr>
      <w:r>
        <w:rPr>
          <w:b/>
          <w:bCs/>
        </w:rPr>
        <w:t xml:space="preserve">Metody oceny: </w:t>
      </w:r>
    </w:p>
    <w:p>
      <w:pPr>
        <w:spacing w:before="20" w:after="190"/>
      </w:pPr>
      <w:r>
        <w:rPr/>
        <w:t xml:space="preserve">1.	Obecność na zajęciach projektowych jest obowiązkowa. Dopuszczalne są dwie nieobecności usprawiedliwione. Nie dopuszcza się nieobecności nieusprawiedliwionej. Usprawiedliwienia nieobecności dokonuje prowadzący zajęcia na podstawie pisemnego usprawiedliwienia przedstawionego przez studenta. Usprawiedliwienie należy przedstawić przed wystawieniem ocen końcowych.
2.	W trakcie semestru studenci wykonują projekty zlecone przez prowadzącego. 
3.	Warunkiem zaliczenia jest uzyskanie pozytywnej oceny średniej z projektów. Ocena ta może być poprawiona w wyznaczonym terminie. 
4.	Ocena jest przekazywana do wiadomości studentów za pośrednictwem USOS najpóźniej 5 dni po zaliczeniu. Osoby, które nie zaliczyły lub chcą poprawić ocenę, zaliczają zajęcia w wyznaczonym terminie, nie wcześniej niż 2 dni po ogłoszeniu w USOS. 
5.	Przewiduje się dodatkowy termin zaliczenia zajęć.
6.	Podczas zaliczenia zajęć w wyznaczonym terminie każdy zdający powinien mieć długopis (lub pióro) z niebieskim lub czarnym tuszem (atramentem) przeznaczony do zapisywania odpowiedzi. Pozostałe materiały i przybory pomocnicze, szczególnie telefony komórkowe, są zabronione.
7.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8.	Rejestrowanie dźwięku i obrazu przez studentów w trakcie zajęć jest zabronione. 
9.	Prowadzący zajęcia umożliwia studentowi wgląd do jego ocenionych prac pisemnych.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Burghardt A., Bartelmus G.: Inżynieria reaktorów chemicznych, PWN, Warszawa 2001.
2. Szarawara J., Skrzypek J.: Podstawy inżynierii reaktorów chemicznych, WNT, Warszawa 1980.
3. Levenspiel O.: Chemical reaction engineering, Wiley, New York 1999.
4. Fogler H. S.: Elements of chemical reaction engineering, Prentice Hall, San Francisco 2006.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rozszerzoną i pogłębioną wiedzę z zakresu matematyki przydatną do formułowania i rozwiązywania złożonych zadań inżynierskich.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W05: </w:t>
      </w:r>
    </w:p>
    <w:p>
      <w:pPr/>
      <w:r>
        <w:rPr/>
        <w:t xml:space="preserve">Ma wiedzę w zakresie inżynierii reaktorów chemicznych, w tym z zakresu wykonywania podstawowych obliczeń dotyczących reaktorów, analizy kinetyki procesów zachodzących w reaktorach, charakteryzowania pracy reaktorów różnych typów, stosowania reaktorów.</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C2A_W05</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W09: </w:t>
      </w:r>
    </w:p>
    <w:p>
      <w:pPr/>
      <w:r>
        <w:rPr/>
        <w:t xml:space="preserve">Ma wiedzę z zakresu tworzenia modeli zjawisk i procesów reaktorowych w technologii chemicznej.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C2A_W09</w:t>
      </w:r>
    </w:p>
    <w:p>
      <w:pPr>
        <w:spacing w:before="20" w:after="190"/>
      </w:pPr>
      <w:r>
        <w:rPr>
          <w:b/>
          <w:bCs/>
        </w:rPr>
        <w:t xml:space="preserve">Powiązane charakterystyki obszarowe: </w:t>
      </w:r>
      <w:r>
        <w:rPr/>
        <w:t xml:space="preserve">P7U_W</w:t>
      </w:r>
    </w:p>
    <w:p>
      <w:pPr>
        <w:pStyle w:val="Heading3"/>
      </w:pPr>
      <w:bookmarkStart w:id="3" w:name="_Toc3"/>
      <w:r>
        <w:t>Profil ogólnoakademicki - umiejętności</w:t>
      </w:r>
      <w:bookmarkEnd w:id="3"/>
    </w:p>
    <w:p>
      <w:pPr>
        <w:keepNext w:val="1"/>
        <w:spacing w:after="10"/>
      </w:pPr>
      <w:r>
        <w:rPr>
          <w:b/>
          <w:bCs/>
        </w:rPr>
        <w:t xml:space="preserve">Charakterystyka U08: </w:t>
      </w:r>
    </w:p>
    <w:p>
      <w:pPr/>
      <w:r>
        <w:rPr/>
        <w:t xml:space="preserve">Potrafi planować i przeprowadzać eksperymenty komputerowe,  interpretować uzyskane wyniki i wyciągać wnioski.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C2A_U08</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U09: </w:t>
      </w:r>
    </w:p>
    <w:p>
      <w:pPr/>
      <w:r>
        <w:rPr/>
        <w:t xml:space="preserve">Potrafi wykorzystać do formułowania i rozwiązywania zadań inżynierskich i prostych problemów badawczych metody analityczne. </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C2A_U09</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U14: </w:t>
      </w:r>
    </w:p>
    <w:p>
      <w:pPr/>
      <w:r>
        <w:rPr/>
        <w:t xml:space="preserve">Potrafi formułować i testować hipotezy związane z problemami inżynierii reaktorów chemicznych.</w:t>
      </w:r>
    </w:p>
    <w:p>
      <w:pPr>
        <w:spacing w:before="60"/>
      </w:pPr>
      <w:r>
        <w:rPr/>
        <w:t xml:space="preserve">Weryfikacja: </w:t>
      </w:r>
    </w:p>
    <w:p>
      <w:pPr>
        <w:spacing w:before="20" w:after="190"/>
      </w:pPr>
      <w:r>
        <w:rPr/>
        <w:t xml:space="preserve">w trakcie zaliczenia projektów (P1-P10)</w:t>
      </w:r>
    </w:p>
    <w:p>
      <w:pPr>
        <w:spacing w:before="20" w:after="190"/>
      </w:pPr>
      <w:r>
        <w:rPr>
          <w:b/>
          <w:bCs/>
        </w:rPr>
        <w:t xml:space="preserve">Powiązane charakterystyki kierunkowe: </w:t>
      </w:r>
      <w:r>
        <w:rPr/>
        <w:t xml:space="preserve">C2A_U14</w:t>
      </w:r>
    </w:p>
    <w:p>
      <w:pPr>
        <w:spacing w:before="20" w:after="190"/>
      </w:pPr>
      <w:r>
        <w:rPr>
          <w:b/>
          <w:bCs/>
        </w:rPr>
        <w:t xml:space="preserve">Powiązane charakterystyki obszarowe: </w:t>
      </w:r>
      <w:r>
        <w:rPr/>
        <w:t xml:space="preserve">III.P7S_UW.o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2026-04-18T12:23:21+02:00</dcterms:created>
  <dcterms:modified xsi:type="dcterms:W3CDTF">2026-04-18T12:23:21+02:00</dcterms:modified>
</cp:coreProperties>
</file>

<file path=docProps/custom.xml><?xml version="1.0" encoding="utf-8"?>
<Properties xmlns="http://schemas.openxmlformats.org/officeDocument/2006/custom-properties" xmlns:vt="http://schemas.openxmlformats.org/officeDocument/2006/docPropsVTypes"/>
</file>