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 2 h = 30 h
Udział w ćwiczeniach: 7 * 2 h + 1h = 15 h
Udział w laboratorium: 7 * 2 h = 14 h
Przygotowanie do wykładu, przeglądanie materiałów internetowych , podręczników: 15 h
Przygotowanie do ćwiczeń, rozwiązywanie zadań domowych: 20 h
Przygotowanie do laboratorium, rozwiązywanie zadań laboratoryjnych w domu: 25 h
Przygotowanie do sprawdzianu na ćwiczeniach: 3 h
Przygotowanie do egzaminu: 6 h
Razem: 30 h + 15 h + 14 h + 15 h + 20 h + 25 h + 3 h + 6 h = 128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15 * 2 h = 30 h
Udział w ćwiczeniach: 7 * 2 h + 1h = 15 h
Udział w laboratorium: 7 * 2 h = 14 h
w sumie 59h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7 * 2 h + 1h = 15 h
Udział w laboratorium: 7 * 2 h = 14 h
Przygotowanie do ćwiczeń, rozwiązywanie zadań domowych: 20 h
Przygotowanie do laboratorium, rozwiązywanie zadań laboratoryjnych w domu: 25 h
w sumie 74h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Praktyczne utrwalenie wiadomości z wykładu poprzez uzupełnienie przygotowanych szkieletów implementacji określonych typów danych przy pomocy różnych struktur danych
Cztery pierwsze zajęcia laboratoryjne są poświęcone implementacji jedne typu danych (wykazu) przy pomocy różnych struktur danych (tablica, lista jednokierunowa, pierścień dwukierunkowy, drzewo binarne) przy zachowaniu tych samych aksjomatów. Kolejne zajęcia mają na celu opanowanie programowania z wykorzystaniem rekursji oraz podstawowych algorytmów przetwarzania grafów.
Każde zajęcia laboratoryjne wymagają zakodowania w języku C++ algorytmów (zgodnie z aksjomatami) przetwarzania struktur danych oraz przeprowadzenia systematycznych testów.
</w:t>
      </w:r>
    </w:p>
    <w:p>
      <w:pPr>
        <w:keepNext w:val="1"/>
        <w:spacing w:after="10"/>
      </w:pPr>
      <w:r>
        <w:rPr>
          <w:b/>
          <w:bCs/>
        </w:rPr>
        <w:t xml:space="preserve">Metody oceny: </w:t>
      </w:r>
    </w:p>
    <w:p>
      <w:pPr>
        <w:spacing w:before="20" w:after="190"/>
      </w:pPr>
      <w:r>
        <w:rPr/>
        <w:t xml:space="preserve">Ocena  egzaminu: 0 - 50 p.
Ocena sprawdzianu: 0 - 15 p.
Ocena laboratorium: 0 - 30 p.
Ocena aktywności na ćwiczeniach: 0 - 5 p.
Łącznie: 100 p. (w tym 50 z pracy w semestrze).
Skala ocen:
ocena 5,0: 91 - 100 p.
ocena 4,5: 81 - 90 p.
ocena 4,0: 71 - 80 p. (w tym więcej niż 25 p. z pracy w semestrze)
ocena 3,5: 61 - 70 p. (w tym więcej niż 25 p. z pracy w semestrze)
ocena 3,0: 51 - 60 p. (w tym więcej niż 25 p. z pracy w semestrze)
ocena 2,0: poniżej 51 p. łącznie lub poniżej 26 p. z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https://usosweb.usos.pw.edu.pl/kontroler.php?_action=katalog2/przedmioty/pokazPrzedmiot&amp;prz_kod=103C-INxxx-ISP-AISDI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charakterystyki kierunkowe: </w:t>
      </w:r>
      <w:r>
        <w:rPr/>
        <w:t xml:space="preserve">K_W11,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charakterystyki kierunkowe: </w:t>
      </w:r>
      <w:r>
        <w:rPr/>
        <w:t xml:space="preserve">K_W11,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charakterystyki kierunkowe: </w:t>
      </w:r>
      <w:r>
        <w:rPr/>
        <w:t xml:space="preserve">K_W11,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charakterystyki kierunkowe: </w:t>
      </w:r>
      <w:r>
        <w:rPr/>
        <w:t xml:space="preserve">K_W11, 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charakterystyki kierunkowe: </w:t>
      </w:r>
      <w:r>
        <w:rPr/>
        <w:t xml:space="preserve">K_U06, K_U09, K_U19, K_U20</w:t>
      </w:r>
    </w:p>
    <w:p>
      <w:pPr>
        <w:spacing w:before="20" w:after="190"/>
      </w:pPr>
      <w:r>
        <w:rPr>
          <w:b/>
          <w:bCs/>
        </w:rPr>
        <w:t xml:space="preserve">Powiązane charakterystyki obszarowe: </w:t>
      </w:r>
      <w:r>
        <w:rPr/>
        <w:t xml:space="preserve">I.P6S_UK, I.P6S_UU, I.P6S_UW, III.P6S_UW.3.o</w:t>
      </w:r>
    </w:p>
    <w:p>
      <w:pPr>
        <w:keepNext w:val="1"/>
        <w:spacing w:after="10"/>
      </w:pPr>
      <w:r>
        <w:rPr>
          <w:b/>
          <w:bCs/>
        </w:rPr>
        <w:t xml:space="preserve">Charakterystyka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charakterystyki kierunkowe: </w:t>
      </w:r>
      <w:r>
        <w:rPr/>
        <w:t xml:space="preserve">K_U06, K_U09, K_U19, K_U20</w:t>
      </w:r>
    </w:p>
    <w:p>
      <w:pPr>
        <w:spacing w:before="20" w:after="190"/>
      </w:pPr>
      <w:r>
        <w:rPr>
          <w:b/>
          <w:bCs/>
        </w:rPr>
        <w:t xml:space="preserve">Powiązane charakterystyki obszarowe: </w:t>
      </w:r>
      <w:r>
        <w:rPr/>
        <w:t xml:space="preserve">I.P6S_UK, I.P6S_UU, 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2026-07-28T02:30:10+02:00</dcterms:created>
  <dcterms:modified xsi:type="dcterms:W3CDTF">2026-07-28T02:30:10+02:00</dcterms:modified>
</cp:coreProperties>
</file>

<file path=docProps/custom.xml><?xml version="1.0" encoding="utf-8"?>
<Properties xmlns="http://schemas.openxmlformats.org/officeDocument/2006/custom-properties" xmlns:vt="http://schemas.openxmlformats.org/officeDocument/2006/docPropsVTypes"/>
</file>