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heurystyczne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ALHE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15 godzin spotkań projektowych
15 godzin przygotowania do wykładów i sprawdzianów
40 godzin samodzielnej realizacji projekt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40 godzin samodzielnej realizacji projekt
w sumie 55 godzin co daje ok. 55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(preferowany język C). Znajomość podstawowych struktur danych. Znajomość analizy matematycznej, rachunku prawdopodobieństwa i statystyki na poziomie średnio zaawaansowanym.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heurystycznymi metodami przeszukiwania przestrzeni rozwiązań. Nauczenie rozwiązywania problemów dezycyjnych i związanych ze wspomaganym komputerowo projektowaniem poprzez wykorzystanie metod heurystycznych. Utrwalenie wiadomości z rachunku prawdopodobieństwa i statystyki poprzez wskazanie ich użycia w analizie metod heurystycznych.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Przestrzeń przeszukiwań i funkcja celu
    Metaheurystyki: budowa i taksonomia 
    Błądzenie przypadkowe
    Metody wzrostu
    Symulowane wyżarzanie
    Algorytm VNS
    Przeszukiwanie z tabu
    Algorytmy ewolucyjne
    Ewolucja różnicowa
    Roje cząstek
    Algorytmy adaptujące rozkład próbkowania - EDA i CMA-ES
    Zasady statystycznej analizy wyników algorytmów numerycznych i ich benczmarkowanie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projekt oceniany w skali 0-50
suma ocen przekłada się na ocenę wg skali:
0-50 -&gt; 2
51-60 -&gt; 3
61-70 -&gt; 3.5
71-80 -&gt; 4
81-90 -&gt; 4.5
91-100 -&gt; 5
warunkiem koniecznym zaliczenia jest uzyskanie po minimum 13 punktów z projektu i z wykładu
studenci mają możliwość przystąpić do kolokwium poprawkowego, ocenianego w skali 0-50. Punktacja  z tego kolokwium zastępuje sumę punktów uzyskanych w czasie dwóch "regularnych" olokwiów.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Trojanowski, "Metaheurystyki praktycznie", WIT, 2009
J. Arabas, "Wykłady z algorytmów ewolucyjnych", WNT, 2004
S. Luke, "Essentials of Metaheuristics", GM, 2014 (podręcznik internetowy)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https://usosweb.usos.pw.edu.pl/kontroler.php?_action=katalog2/przedmioty/pokazPrzedmiot&amp;prz_kod=103A-INIIT-ISP-ALHE; http://elektron.elka.pw.edu.pl/~jarabas/ALHE.html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ALHE_W01: </w:t>
      </w:r>
    </w:p>
    <w:p>
      <w:pPr/>
      <w:r>
        <w:rPr/>
        <w:t xml:space="preserve">znajomość metod heurystycznych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ALHE_U01: </w:t>
      </w:r>
    </w:p>
    <w:p>
      <w:pPr/>
      <w:r>
        <w:rPr/>
        <w:t xml:space="preserve">umiejętność wykorzystania metody heurystycznej do rozwiązania problemu praktycznego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ALHE_U02: </w:t>
      </w:r>
    </w:p>
    <w:p>
      <w:pPr/>
      <w:r>
        <w:rPr/>
        <w:t xml:space="preserve">umiejętność pracy w małym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2026-07-02T09:26:16+02:00</dcterms:created>
  <dcterms:modified xsi:type="dcterms:W3CDTF">2026-07-02T09:26:16+02:00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