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przekazanie wiedzy na temat biometrycznych metod identyfikacji i weryfikacji tożsamości. Przedyskutowane będą zarówno nadzieje jak i obawy związane z zastosowaniem biometrycznych technik identyfikacji i weryfikacji tożsamości, a także związane z tym problemy natury etnicznej, kulturowej czy religijnej. Omówione zostaną zarówno techniki biometryczne o implementacjach rynkowych jak i techniki dopiero rozwijające się. Omówione będą aspekty przechowywania i bezpiecznej wymiany danych biometrycznych (rezygnacja z centralnych baz danych biometrycznych, zastosowanie kart mikroprocesorowych, dynamiczne kodowanie informacji biometrycznej) oraz metody testowania żywotności w biometrii. Wykład wzbogacony będzie przez zajęcia w Laboratorium Biometrii, w którym dostępny jest współczesny sprzęt biometryczny wraz z niezbędnymi narzędziami programistycznymi, co umożliwia samodzielną realizację wybranych metod biometrycznych.</w:t>
      </w:r>
    </w:p>
    <w:p>
      <w:pPr>
        <w:keepNext w:val="1"/>
        <w:spacing w:after="10"/>
      </w:pPr>
      <w:r>
        <w:rPr>
          <w:b/>
          <w:bCs/>
        </w:rPr>
        <w:t xml:space="preserve">Treści kształcenia: </w:t>
      </w:r>
    </w:p>
    <w:p>
      <w:pPr>
        <w:spacing w:before="20" w:after="190"/>
      </w:pPr>
      <w:r>
        <w:rPr/>
        <w:t xml:space="preserve">Treść wykładu
Pojęcie biometrii Biometria - znaczenia pojęcia. Rozwój zastosowań biometrii do identyfikacji i weryfikacji tożsamości. Wymagane własności cech biometrycznych, penetracja genetyczna, problem autentyczności (żywotności). Struktura systemów biometrycznych, statystyczna analiza działania, krzywa ROC, EER, fałszywa akceptacja, FAR, fałszywe odrzucenie, FRR. Zastosowania systemów biometrycznych.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dostępnych na rynku urządzeń wykorzystujących odciski palców.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Inne metody oparte na cechach fizycznych Metody bazujące na wzorze siatkówki oka, geometrii dłoni, odcisku dłoni, geometrii ucha. Przykłady zastosowań rynkowych.
Wykorzystanie podpisu odręcznego Podpis jako krzywa w przestrzeni wielowymiarowej. Metody analizy w przestrzeni dwuwymiarowej, pięciowymiarowej. Wyznaczanie cech podpisu, cechy widoczne i cechy niewidoczne, cechy dynamiczne, marszczenie czasu. Przykłady implementacji rynkowych.
Inne metody oparte na cechach behawioralnych Analiza głosu, analiza chodu.
Biometria wielomodalna Łączenie technik biometrycznych w system wielomodalny, wady i zalety systemów wielomodalnych, wielomodalne bazy wzorców. Podejmowanie decyzji w systemie wielomodalnym.
Przechowywanie i transmisja wzorców biometrycznych Karty mikroprocesorowe i ich zastosowanie jako bezpiecznych urządzeń biometrycznych, szyfrowanie danych (informacja), dynamiczne kodowanie danych, generowanie kluczy kryptograficznych z wykorzystaniem danych biometrycznych.
Realizacja systemu biometrycznego Standardy dla biometrii (API, CBEFF). Projektowanie uwierzytelnienia biometrycznego. Ograniczenia metod biometrycznych, problemy natury etnicznej, kulturowej, religijnej. Strategia pobierania wzorców i testowania systemu biometrycznego. Interfejsy systemów biometrycznych.
Zakres laboratorium
Ćwiczenia będą realizowane w utworzonym już Laboratorium Biometrii NASK/PW w IAiIS i będą polegać na realizacji metod biometrycznych z wykorzystaniem narzędzi Visual C++ .NET i Matlab oraz sprzętu biometrycznego. Przykładowe tematy: klasyfikacja obrazów 2D dłoni (propozycja cech geometrycznych dłoni, wyznaczanie cech, zastosowanie znanych klasyfikatorów, np. sieć neuronowa, lub SVM), klasyfikacja podpisu odręcznego (cechy globalne - propozycja i implementacja, zastosowanie znanych klasyfikatorów), klasyfikacja obrazów tęczówki (lokalizacja tęczówki metodą Daugmana, zastosowanie PCA lub metod pokrewnych do klasyfikacji), weryfikacja biometryczna na karcie (zapoznanie się ze środowiskiem symulacyjnym do kart Java, implementacja apletu Java weryfikującego kody tęczówki w środowisku symulacyjnym, załadowanie apletu na kartę i weryfikacja działania)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https://usosweb.usos.pw.edu.pl/kontroler.php?_action=katalog2/przedmioty/pokazPrzedmiot&amp;prz_kod=103B-IBxxx-ISP-BIT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K_W19,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K_U20, K_U02</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U6: </w:t>
      </w:r>
    </w:p>
    <w:p>
      <w:pPr/>
      <w:r>
        <w:rPr/>
        <w:t xml:space="preserve">Potrafi współpracować w zespole laboratoryjnym.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2026-03-23T22:13:39+01:00</dcterms:created>
  <dcterms:modified xsi:type="dcterms:W3CDTF">2026-03-23T22:13:39+01:00</dcterms:modified>
</cp:coreProperties>
</file>

<file path=docProps/custom.xml><?xml version="1.0" encoding="utf-8"?>
<Properties xmlns="http://schemas.openxmlformats.org/officeDocument/2006/custom-properties" xmlns:vt="http://schemas.openxmlformats.org/officeDocument/2006/docPropsVTypes"/>
</file>