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miasta (smart cities)</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 Liczba godzin kontaktowych - 15: 
a) uczestnictwo w wykładach - 15 godz. 
2) Praca własna studenta - 10 godz.: 
a) analiza i ocena przykładów omawianych na wykładzie - 5 godz., 
b) przygotowanie do zaliczenia wykładów - 5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Liczba godzin kontaktowych - 15: 
a) uczestnictwo w wykładach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geoinformacji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ideą i przykładami wdrożeń tzw. inteligentnych miast, w szczególności aspektami technologicznymi tego procesu. Szczególne znaczenie ma uświadomienie uczestnikom integrującej roli informacji przestrzennej dla racjonalnego tworzenia "smart city".</w:t>
      </w:r>
    </w:p>
    <w:p>
      <w:pPr>
        <w:keepNext w:val="1"/>
        <w:spacing w:after="10"/>
      </w:pPr>
      <w:r>
        <w:rPr>
          <w:b/>
          <w:bCs/>
        </w:rPr>
        <w:t xml:space="preserve">Treści kształcenia: </w:t>
      </w:r>
    </w:p>
    <w:p>
      <w:pPr>
        <w:spacing w:before="20" w:after="190"/>
      </w:pPr>
      <w:r>
        <w:rPr/>
        <w:t xml:space="preserve">Podstawowe pojęcia z zakresu "inteligentnych miast" (smart cities).  Standardy i normy dotyczące tworzenia systemów inteligentnych miast. Główne systemy i zasoby rozwijane w ramach inteligentnych miast (inteligentne systemy transportowe, zintegrowany monitoring miejski i inne systemy bezpieczeństwa, planowanie przestrzenne i zarządzanie nieruchomościami, optymalizacja energetyczna, inteligentne budynki, systemy geopartycypacji społecznej, systemy informacji turystycznej, powszechny dostęp do sieci telekomunikacyjnych, systemy kart miejskich). Silosowe i horyzontalne zarządzanie miastem i jego zasobami. Technologie wykorzystywane w budowie systemów zarządzania inteligentnymi miastami. Znaczenie technologii informacyjno-komunikacyjnych (ICT) w realizacji idei inteligentnego miasta.  Integrująca rola informacji przestrzennej dla zarządzania inteligentnym miastem, Znaczenie modelowania kartograficznego w efektywnym wykorzystaniu geoinformacji w mieście. Możliwości wykorzystania informacji przestrzennej i technologii geoinformacyjnych w zarządzaniu nowoczesnym miastem. Przykłady wdrożeń idei Smart City w Polsce i na świecie.</w:t>
      </w:r>
    </w:p>
    <w:p>
      <w:pPr>
        <w:keepNext w:val="1"/>
        <w:spacing w:after="10"/>
      </w:pPr>
      <w:r>
        <w:rPr>
          <w:b/>
          <w:bCs/>
        </w:rPr>
        <w:t xml:space="preserve">Metody oceny: </w:t>
      </w:r>
    </w:p>
    <w:p>
      <w:pPr>
        <w:spacing w:before="20" w:after="190"/>
      </w:pPr>
      <w:r>
        <w:rPr/>
        <w:t xml:space="preserve">Sprawdzian.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Gotlib D., Olszewski R. (red.), Informacja przestrzenna w zarządzaniu inteligentnym miastem (Smart City), PWN, Warszawa, 2016
Dirks S., Keeling M., Dencik J., How Smart is your city? Helping cities measure progress, IBM Global Business Services Government Executive Report, IBM Institute for Business
Value, IBM Corporation, 2009
Dohler M. et al. (editors), Smart Cities, Special Issue, IEEE Communications Magazine, vol. 51, no. 6, June 2013
Stawasz D., Sikora-Fernandez D, Zarządzanie w polskich miastach zgodnie z koncepcją Smart City, PLACET,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GI.ISP-5011_W1: </w:t>
      </w:r>
    </w:p>
    <w:p>
      <w:pPr/>
      <w:r>
        <w:rPr/>
        <w:t xml:space="preserve">posiada wiedzę na temat inteligentnych miast oraz roli geoinformacji i technologii ICT w tworzeniu i funkcjonowaniu "inteligentnych miast"</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GI.ISP-5011_U1: </w:t>
      </w:r>
    </w:p>
    <w:p>
      <w:pPr/>
      <w:r>
        <w:rPr/>
        <w:t xml:space="preserve">potrafi samodzielnie dokonać analizy poziomu realizacji idei smart city dla wybranych miast oraz zaproponować rozwiązania geoinformacyjne integrujące usługi danych przestrzennych dla "inteligentnych miast"</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GI.ISP-5011_K1: </w:t>
      </w:r>
    </w:p>
    <w:p>
      <w:pPr/>
      <w:r>
        <w:rPr/>
        <w:t xml:space="preserve">potrafi współpracować w grupie realizując zadania o charakterze interdyscyplinarnym</w:t>
      </w:r>
    </w:p>
    <w:p>
      <w:pPr>
        <w:spacing w:before="60"/>
      </w:pPr>
      <w:r>
        <w:rPr/>
        <w:t xml:space="preserve">Weryfikacja: </w:t>
      </w:r>
    </w:p>
    <w:p>
      <w:pPr>
        <w:spacing w:before="20" w:after="190"/>
      </w:pPr>
      <w:r>
        <w:rPr/>
        <w:t xml:space="preserve">ocena pracy grupowej</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2026-07-15T00:40:43+02:00</dcterms:created>
  <dcterms:modified xsi:type="dcterms:W3CDTF">2026-07-15T00:40:43+02:00</dcterms:modified>
</cp:coreProperties>
</file>

<file path=docProps/custom.xml><?xml version="1.0" encoding="utf-8"?>
<Properties xmlns="http://schemas.openxmlformats.org/officeDocument/2006/custom-properties" xmlns:vt="http://schemas.openxmlformats.org/officeDocument/2006/docPropsVTypes"/>
</file>