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telekomunikacyjne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 w tym:
1) Liczba godzin kontaktowych - 30:
a) uczestnictwo w wykładach - 15 godz.,
b) uczestnictwo w ćwiczeniach - 15 godz..
2) Praca własna studenta - 25 godz.:
a) przygotowanie do ćwiczeń - 10 godz.,
b) przygotowanie do testu z części wykładowej - 5 godz.,
c) zapoznanie się ze wskazaną literaturą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Liczba godzin kontaktowych - 30: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Liczba godzin - 25:
a) uczestnictwo w ćwiczeniach - 15 godz.,
b) przygotowanie do ćwiczeń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zagadnień z zakresu zastosowania informatyki w telekomunikacji, a także z elementarnymi informacjami z zakresu technologii telekomunikacyjnych, które mogą mieć znaczenie w procesie tworzenia produktów geoinformatycznych.</w:t>
      </w:r>
    </w:p>
    <w:p>
      <w:pPr>
        <w:keepNext w:val="1"/>
        <w:spacing w:after="10"/>
      </w:pPr>
      <w:r>
        <w:rPr>
          <w:b/>
          <w:bCs/>
        </w:rPr>
        <w:t xml:space="preserve">Treści kształcenia: </w:t>
      </w:r>
    </w:p>
    <w:p>
      <w:pPr>
        <w:spacing w:before="20" w:after="190"/>
      </w:pPr>
      <w:r>
        <w:rPr/>
        <w:t xml:space="preserve">--&gt;Wykład:
1. Wprowadzenie: media transmisyjne, infrastruktura telekomunikacyjna, technologie telekomunikacyjne.
2. Transmisja danych i przetwarzanie sygnałów
3. Media transmisyjne
4. Transmisja sygnałów cyfrowych
5. Technologie bezprzewodowe
6. Sieci lokalne
7. Sieci rozległe
8. Oprogramowanie wspierające działanie sieci telekomunikacyjnych
9. Bezpieczeństwo systemów teleinformatycznych. 
10. Wprowadzenie do kryptografii 
11. Infrastruktura klucza publicznego
12. Rozwiązania telematyczne - wprowadzenie
13. Rozproszone systemy pomiarowe
--&gt;Ćwiczenia:
1. Projekt i konfiguracja prostej sieci lokalnej
2. System bezpiecznej komunikacji sieciowej
3. Projekt rozproszonego systemu akwizycji danych</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3 projektów grupowych za 20, 20 i 20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Wojciech Kabaciński, Mariusz Żal, "Sieci telekomunikacyjne", Wydawnictwa Komunikacji i Łączności, 2008 r.
2) Simon Haykin, "Systemy telekomunikacyjne, cz. 1 i 2", Wydawnictwa Komunikacji i Łączności, 2004 r.
3) Krzysztof Wesołowski, "Podstawy cyfrowych systemów telekomunikacyjnych", Wydawnictwa Komunikacji i Łączności, 2006 r.
4) Mark A. Dye, Rick McDonald, Stanisław Piech, Antoon W. Rufi, "Akademia sieci Cisco CCNA Exploration: semestr 1: podstawy sieci",  Wydawnictwo Naukowe PWN (MIKOM), 2008 r.
5) Rick Graziani, Allan Johnson, Maciej Baranowski, "Akademia sieci Cisco CCNA Exploration: semestr 2: protokoły i koncepcje routingu", Wydawnictwo Naukowe PWN (MIKOM), 2008 r. 
6) Wayne Lewis, Stanisław Piech, "Akademia sieci Cisco CCNA Exploration: semestr 3: przełączanie sieci LAN i sieci bezprzewodowe", Wydawnictwo Naukowe PWN (MIKOM), 2009 r.
7) Rick Graziani, Bob Vachon, Maciej Baranowski, "Akademia sieci Cisco CCNA Exploration: semestr 4: sieci WAN - zasady dostępu", Wydawnictwo Naukowe PWN (MIKOM), 2009 r.
8) Erik Schetina, Ken Green, Jacob Carlson, "Bezpieczeństwo w sieci", Helion, 2002 r.
9) Roger J. Sutton, Grzegorz Stawikowski, "Bezpieczeństwo telekomunikacji: praktyka i zarządzanie", Wydawnictwa Komunikacji i Łączności, 2004 r.
10) Waldemar Nawrocki, "Rozproszone systemy pomiarowe", Wydawnictwa Komunikacji i Łączności, 2006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GI.ISP-60003_W1: </w:t>
      </w:r>
    </w:p>
    <w:p>
      <w:pPr/>
      <w:r>
        <w:rPr/>
        <w:t xml:space="preserve">zna podstawowe cechy mediów transmisyjnych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GI.ISP-60003_W2: </w:t>
      </w:r>
    </w:p>
    <w:p>
      <w:pPr/>
      <w:r>
        <w:rPr/>
        <w:t xml:space="preserve">ma podstawową wiedzę na temat technologii transmisji danych w sieciach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GI.ISP-60003_W3: </w:t>
      </w:r>
    </w:p>
    <w:p>
      <w:pPr/>
      <w:r>
        <w:rPr/>
        <w:t xml:space="preserve">ma podstawą wiedzę z zakresu bezpieczeństwa systemów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GI.ISP-60003_W4: </w:t>
      </w:r>
    </w:p>
    <w:p>
      <w:pPr/>
      <w:r>
        <w:rPr/>
        <w:t xml:space="preserve">ma podstawową wiedzę o powszechnie stosowanych systemach kryptograficznych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GI.ISP-60003_U1: </w:t>
      </w:r>
    </w:p>
    <w:p>
      <w:pPr/>
      <w:r>
        <w:rPr/>
        <w:t xml:space="preserve">potrafi ocenić przydatność technologii teleinformatycznej do budowy systemu geoinformatycznego</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GI.ISP-60003_U2: </w:t>
      </w:r>
    </w:p>
    <w:p>
      <w:pPr/>
      <w:r>
        <w:rPr/>
        <w:t xml:space="preserve">potrafi zastosować algorytm szyfrowania do zabezpieczenia komunikacji w sieci komputerowej</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charakterystyki kierunkowe: </w:t>
      </w:r>
      <w:r>
        <w:rPr/>
        <w:t xml:space="preserve">K_U02, K_U13, K_U15</w:t>
      </w:r>
    </w:p>
    <w:p>
      <w:pPr>
        <w:spacing w:before="20" w:after="190"/>
      </w:pPr>
      <w:r>
        <w:rPr>
          <w:b/>
          <w:bCs/>
        </w:rPr>
        <w:t xml:space="preserve">Powiązane charakterystyki obszarowe: </w:t>
      </w:r>
      <w:r>
        <w:rPr/>
        <w:t xml:space="preserve">I.P6S_UO, I.P6S_UW</w:t>
      </w:r>
    </w:p>
    <w:p>
      <w:pPr>
        <w:pStyle w:val="Heading3"/>
      </w:pPr>
      <w:bookmarkStart w:id="4" w:name="_Toc4"/>
      <w:r>
        <w:t>Profil praktyczny - kompetencje społeczne</w:t>
      </w:r>
      <w:bookmarkEnd w:id="4"/>
    </w:p>
    <w:p>
      <w:pPr>
        <w:keepNext w:val="1"/>
        <w:spacing w:after="10"/>
      </w:pPr>
      <w:r>
        <w:rPr>
          <w:b/>
          <w:bCs/>
        </w:rPr>
        <w:t xml:space="preserve">Charakterystyka GI.ISP-60003_K1: </w:t>
      </w:r>
    </w:p>
    <w:p>
      <w:pPr/>
      <w:r>
        <w:rPr/>
        <w:t xml:space="preserve">potrafi współpracować w grupie w celu realizacji powierzonego zadania</w:t>
      </w:r>
    </w:p>
    <w:p>
      <w:pPr>
        <w:spacing w:before="60"/>
      </w:pPr>
      <w:r>
        <w:rPr/>
        <w:t xml:space="preserve">Weryfikacja: </w:t>
      </w:r>
    </w:p>
    <w:p>
      <w:pPr>
        <w:spacing w:before="20" w:after="190"/>
      </w:pPr>
      <w:r>
        <w:rPr/>
        <w:t xml:space="preserve">Ocena wykonanego zadania projektowego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2026-10-16T05:01:44+02:00</dcterms:created>
  <dcterms:modified xsi:type="dcterms:W3CDTF">2026-10-16T05:01:44+02:00</dcterms:modified>
</cp:coreProperties>
</file>

<file path=docProps/custom.xml><?xml version="1.0" encoding="utf-8"?>
<Properties xmlns="http://schemas.openxmlformats.org/officeDocument/2006/custom-properties" xmlns:vt="http://schemas.openxmlformats.org/officeDocument/2006/docPropsVTypes"/>
</file>