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II</w:t>
      </w:r>
    </w:p>
    <w:p>
      <w:pPr>
        <w:keepNext w:val="1"/>
        <w:spacing w:after="10"/>
      </w:pPr>
      <w:r>
        <w:rPr>
          <w:b/>
          <w:bCs/>
        </w:rPr>
        <w:t xml:space="preserve">Koordynator przedmiotu: </w:t>
      </w:r>
    </w:p>
    <w:p>
      <w:pPr>
        <w:spacing w:before="20" w:after="190"/>
      </w:pPr>
      <w:r>
        <w:rPr/>
        <w:t xml:space="preserve">mgr inż. Paweł Drózd,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TR.SIK503</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53 godz., w tym: praca na ćwiczeniach laboratoryjnych 15 godz., studiowanie literatury przedmiotu 10 godz., przygotowanie się do zaliczenia ćwiczeń laboratoryjnych 25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(18 godz., w tym: praca na ćwiczeniach laboratoryjnych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(53 godz., w tym: praca na ćwiczeniach laboratoryjnych 15 godz., studiowanie literatury przedmiotu 10 godz., przygotowanie się do zaliczenia ćwiczeń laboratoryjnych 25 godz., konsultacje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z przedmiotów: matematyka (arytmetyka liczb zespolonych, algebra macierzy, rząd macierzy, wyznaczniki i układy równań liniowych, pochodna - interpretacja fizyczna i geometryczna, równania różniczkowe I-go i II-go rzędu, algebra Boolea), informatyka (MATLAB), fizyka, mechanika, elektrotechnika, podstawy elektroniki, podstawy automatyki.</w:t>
      </w:r>
    </w:p>
    <w:p>
      <w:pPr>
        <w:keepNext w:val="1"/>
        <w:spacing w:after="10"/>
      </w:pPr>
      <w:r>
        <w:rPr>
          <w:b/>
          <w:bCs/>
        </w:rPr>
        <w:t xml:space="preserve">Limit liczby studentów: </w:t>
      </w:r>
    </w:p>
    <w:p>
      <w:pPr>
        <w:spacing w:before="20" w:after="190"/>
      </w:pPr>
      <w:r>
        <w:rPr/>
        <w:t xml:space="preserve">12 osób</w:t>
      </w:r>
    </w:p>
    <w:p>
      <w:pPr>
        <w:keepNext w:val="1"/>
        <w:spacing w:after="10"/>
      </w:pPr>
      <w:r>
        <w:rPr>
          <w:b/>
          <w:bCs/>
        </w:rPr>
        <w:t xml:space="preserve">Cel przedmiotu: </w:t>
      </w:r>
    </w:p>
    <w:p>
      <w:pPr>
        <w:spacing w:before="20" w:after="190"/>
      </w:pPr>
      <w:r>
        <w:rPr/>
        <w:t xml:space="preserve">Poznanie właściwości wybranych elementów i układów automatyki. Nabycie technicznych umiejętności modelowania elementów i układów regulacji, elementów wykonawczych i podstawowych układów cyfrowych. Poszerzenie wiedzy teoretycznej w zakresie automatyki poprzez twórczą analizę i interpretację uzyskanych wyników.</w:t>
      </w:r>
    </w:p>
    <w:p>
      <w:pPr>
        <w:keepNext w:val="1"/>
        <w:spacing w:after="10"/>
      </w:pPr>
      <w:r>
        <w:rPr>
          <w:b/>
          <w:bCs/>
        </w:rPr>
        <w:t xml:space="preserve">Treści kształcenia: </w:t>
      </w:r>
    </w:p>
    <w:p>
      <w:pPr>
        <w:spacing w:before="20" w:after="190"/>
      </w:pPr>
      <w:r>
        <w:rPr/>
        <w:t xml:space="preserve">Treść ćwiczeń laboratoryjnych:
Badanie podstawowych członów dynamicznych – obiekt dynamiczny liniowy. Badanie regulatorów PID. Badanie podstawowych układów logicznych. Badanie układów pracy przekaźnika obojętnego.
</w:t>
      </w:r>
    </w:p>
    <w:p>
      <w:pPr>
        <w:keepNext w:val="1"/>
        <w:spacing w:after="10"/>
      </w:pPr>
      <w:r>
        <w:rPr>
          <w:b/>
          <w:bCs/>
        </w:rPr>
        <w:t xml:space="preserve">Metody oceny: </w:t>
      </w:r>
    </w:p>
    <w:p>
      <w:pPr>
        <w:spacing w:before="20" w:after="190"/>
      </w:pPr>
      <w:r>
        <w:rPr/>
        <w:t xml:space="preserve">Ocena jest wystawiana na podstawie sumy punktów uzyskanych za realizację i przygotowanie do ćwiczeń laboratoryjnych (obowiązkowa obecność), opracowanie sprawozdań i zaliczeń pisemnych materiału z poszczególnych ćwiczeń. Punkty z przygotowania i realizacji ćwiczeń przeprowadzana w trakcie trwania zajęć
Uzyskanie oceny pozytywnej jest uwarunkowane zdobyciem minimum 50%+1 z możliwych do uzyskania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Dębowski A., Automatyka, podstawy teorii, WNT, Warszawa 2008
Urbaniak A., Podstawy automatyki, WPP, Poznań 2007
Gessing R., Podstawy automatyki, Wydawnictwo Politechniki Śląskiej, Gliwice 2001
Mazurek J., Vogt H., Żydanowicz W., Podstawy automatyki, WPW, Warszawa 2006.
</w:t>
      </w:r>
    </w:p>
    <w:p>
      <w:pPr>
        <w:keepNext w:val="1"/>
        <w:spacing w:after="10"/>
      </w:pPr>
      <w:r>
        <w:rPr>
          <w:b/>
          <w:bCs/>
        </w:rPr>
        <w:t xml:space="preserve">Witryna www przedmiotu: </w:t>
      </w:r>
    </w:p>
    <w:p>
      <w:pPr>
        <w:spacing w:before="20" w:after="190"/>
      </w:pPr>
      <w:r>
        <w:rPr/>
        <w:t xml:space="preserve"> 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o podstawowych elementach i układach (cyfrowych i analogowych) automatyki i zasadach ich stosowania</w:t>
      </w:r>
    </w:p>
    <w:p>
      <w:pPr>
        <w:spacing w:before="60"/>
      </w:pPr>
      <w:r>
        <w:rPr/>
        <w:t xml:space="preserve">Weryfikacja: </w:t>
      </w:r>
    </w:p>
    <w:p>
      <w:pPr>
        <w:spacing w:before="20" w:after="190"/>
      </w:pPr>
      <w:r>
        <w:rPr/>
        <w:t xml:space="preserve">ćw 1-4 kolokwium cz. ustna</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własności i zasady stosowania regulatorów i układów sterowania w transporcie</w:t>
      </w:r>
    </w:p>
    <w:p>
      <w:pPr>
        <w:spacing w:before="60"/>
      </w:pPr>
      <w:r>
        <w:rPr/>
        <w:t xml:space="preserve">Weryfikacja: </w:t>
      </w:r>
    </w:p>
    <w:p>
      <w:pPr>
        <w:spacing w:before="20" w:after="190"/>
      </w:pPr>
      <w:r>
        <w:rPr/>
        <w:t xml:space="preserve">ćw 1-2 kolokwium cz. ustna</w:t>
      </w:r>
    </w:p>
    <w:p>
      <w:pPr>
        <w:spacing w:before="20" w:after="190"/>
      </w:pPr>
      <w:r>
        <w:rPr>
          <w:b/>
          <w:bCs/>
        </w:rPr>
        <w:t xml:space="preserve">Powiązane charakterystyki kierunkowe: </w:t>
      </w:r>
      <w:r>
        <w:rPr/>
        <w:t xml:space="preserve">Tr1A_W06, Tr1A_W07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budowę i zasady działania analogowych i cyfrowych układów regulacji i elementów wykonawczych automatyki</w:t>
      </w:r>
    </w:p>
    <w:p>
      <w:pPr>
        <w:spacing w:before="60"/>
      </w:pPr>
      <w:r>
        <w:rPr/>
        <w:t xml:space="preserve">Weryfikacja: </w:t>
      </w:r>
    </w:p>
    <w:p>
      <w:pPr>
        <w:spacing w:before="20" w:after="190"/>
      </w:pPr>
      <w:r>
        <w:rPr/>
        <w:t xml:space="preserve">ćw 2-4 kolokwium cz. ustna</w:t>
      </w:r>
    </w:p>
    <w:p>
      <w:pPr>
        <w:spacing w:before="20" w:after="190"/>
      </w:pPr>
      <w:r>
        <w:rPr>
          <w:b/>
          <w:bCs/>
        </w:rPr>
        <w:t xml:space="preserve">Powiązane charakterystyki kierunkowe: </w:t>
      </w:r>
      <w:r>
        <w:rPr/>
        <w:t xml:space="preserve">Tr1A_W06, Tr1A_W07</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wybrać i zastosować układ pomiarowy właściwy dla mierzonych wielkości, dobrać przyrządy pomiarowe i ich zakresy</w:t>
      </w:r>
    </w:p>
    <w:p>
      <w:pPr>
        <w:spacing w:before="60"/>
      </w:pPr>
      <w:r>
        <w:rPr/>
        <w:t xml:space="preserve">Weryfikacja: </w:t>
      </w:r>
    </w:p>
    <w:p>
      <w:pPr>
        <w:spacing w:before="20" w:after="190"/>
      </w:pPr>
      <w:r>
        <w:rPr/>
        <w:t xml:space="preserve">ćw 1-4 kolokwium cz. ustna</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U02: </w:t>
      </w:r>
    </w:p>
    <w:p>
      <w:pPr/>
      <w:r>
        <w:rPr/>
        <w:t xml:space="preserve">Potrafi poprawnie zmontować układy pomiarowe i przeprowadzić pomiary</w:t>
      </w:r>
    </w:p>
    <w:p>
      <w:pPr>
        <w:spacing w:before="60"/>
      </w:pPr>
      <w:r>
        <w:rPr/>
        <w:t xml:space="preserve">Weryfikacja: </w:t>
      </w:r>
    </w:p>
    <w:p>
      <w:pPr>
        <w:spacing w:before="20" w:after="190"/>
      </w:pPr>
      <w:r>
        <w:rPr/>
        <w:t xml:space="preserve">ćw 1-4 kolokwium cz. ustna</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U03: </w:t>
      </w:r>
    </w:p>
    <w:p>
      <w:pPr/>
      <w:r>
        <w:rPr/>
        <w:t xml:space="preserve">Potrafi przeprowadzić analizę i ocenę uzyskanych wyników ich prezentację i sformułować wnioski</w:t>
      </w:r>
    </w:p>
    <w:p>
      <w:pPr>
        <w:spacing w:before="60"/>
      </w:pPr>
      <w:r>
        <w:rPr/>
        <w:t xml:space="preserve">Weryfikacja: </w:t>
      </w:r>
    </w:p>
    <w:p>
      <w:pPr>
        <w:spacing w:before="20" w:after="190"/>
      </w:pPr>
      <w:r>
        <w:rPr/>
        <w:t xml:space="preserve">ćw 1-4 kolokwium cz. ustna</w:t>
      </w:r>
    </w:p>
    <w:p>
      <w:pPr>
        <w:spacing w:before="20" w:after="190"/>
      </w:pPr>
      <w:r>
        <w:rPr>
          <w:b/>
          <w:bCs/>
        </w:rPr>
        <w:t xml:space="preserve">Powiązane charakterystyki kierunkowe: </w:t>
      </w:r>
      <w:r>
        <w:rPr/>
        <w:t xml:space="preserve">Tr1A_U09, Tr1A_U11</w:t>
      </w:r>
    </w:p>
    <w:p>
      <w:pPr>
        <w:spacing w:before="20" w:after="190"/>
      </w:pPr>
      <w:r>
        <w:rPr>
          <w:b/>
          <w:bCs/>
        </w:rPr>
        <w:t xml:space="preserve">Powiązane charakterystyki obszarowe: </w:t>
      </w:r>
      <w:r>
        <w:rPr/>
        <w:t xml:space="preserve">I.P6S_UW, III.P6S_UW.1.o, III.P6S_UW.2.o</w:t>
      </w:r>
    </w:p>
    <w:p>
      <w:pPr>
        <w:keepNext w:val="1"/>
        <w:spacing w:after="10"/>
      </w:pPr>
      <w:r>
        <w:rPr>
          <w:b/>
          <w:bCs/>
        </w:rPr>
        <w:t xml:space="preserve">Charakterystyka U04: </w:t>
      </w:r>
    </w:p>
    <w:p>
      <w:pPr/>
      <w:r>
        <w:rPr/>
        <w:t xml:space="preserve">Potrafi zoptymalizować parametry układu regulacji i określać własności obiektów dynamicznych</w:t>
      </w:r>
    </w:p>
    <w:p>
      <w:pPr>
        <w:spacing w:before="60"/>
      </w:pPr>
      <w:r>
        <w:rPr/>
        <w:t xml:space="preserve">Weryfikacja: </w:t>
      </w:r>
    </w:p>
    <w:p>
      <w:pPr>
        <w:spacing w:before="20" w:after="190"/>
      </w:pPr>
      <w:r>
        <w:rPr/>
        <w:t xml:space="preserve">ćw 1-4 kolokwium cz. ustna</w:t>
      </w:r>
    </w:p>
    <w:p>
      <w:pPr>
        <w:spacing w:before="20" w:after="190"/>
      </w:pPr>
      <w:r>
        <w:rPr>
          <w:b/>
          <w:bCs/>
        </w:rPr>
        <w:t xml:space="preserve">Powiązane charakterystyki kierunkowe: </w:t>
      </w:r>
      <w:r>
        <w:rPr/>
        <w:t xml:space="preserve">Tr1A_U11, Tr1A_U23</w:t>
      </w:r>
    </w:p>
    <w:p>
      <w:pPr>
        <w:spacing w:before="20" w:after="190"/>
      </w:pPr>
      <w:r>
        <w:rPr>
          <w:b/>
          <w:bCs/>
        </w:rPr>
        <w:t xml:space="preserve">Powiązane charakterystyki obszarowe: </w:t>
      </w:r>
      <w:r>
        <w:rPr/>
        <w:t xml:space="preserve">I.P6S_UW, III.P6S_UW.2.o, III.P6S_UW.4.o</w:t>
      </w:r>
    </w:p>
    <w:p>
      <w:pPr>
        <w:keepNext w:val="1"/>
        <w:spacing w:after="10"/>
      </w:pPr>
      <w:r>
        <w:rPr>
          <w:b/>
          <w:bCs/>
        </w:rPr>
        <w:t xml:space="preserve">Charakterystyka U05: </w:t>
      </w:r>
    </w:p>
    <w:p>
      <w:pPr/>
      <w:r>
        <w:rPr/>
        <w:t xml:space="preserve">Potrafi pracować w zespole.</w:t>
      </w:r>
    </w:p>
    <w:p>
      <w:pPr>
        <w:spacing w:before="60"/>
      </w:pPr>
      <w:r>
        <w:rPr/>
        <w:t xml:space="preserve">Weryfikacja: </w:t>
      </w:r>
    </w:p>
    <w:p>
      <w:pPr>
        <w:spacing w:before="20" w:after="190"/>
      </w:pPr>
      <w:r>
        <w:rPr/>
        <w:t xml:space="preserve">ćw 1-4 kolokwium cz. ustna</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2026-07-16T09:39:50+02:00</dcterms:created>
  <dcterms:modified xsi:type="dcterms:W3CDTF">2026-07-16T09:39:50+02:00</dcterms:modified>
</cp:coreProperties>
</file>

<file path=docProps/custom.xml><?xml version="1.0" encoding="utf-8"?>
<Properties xmlns="http://schemas.openxmlformats.org/officeDocument/2006/custom-properties" xmlns:vt="http://schemas.openxmlformats.org/officeDocument/2006/docPropsVTypes"/>
</file>