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I</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8 godz., praca nad projektami 8 godz., studiowanie literatury przedmiotu 30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8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podstawowymi przyrządami kreślarskimi.</w:t>
      </w:r>
    </w:p>
    <w:p>
      <w:pPr>
        <w:keepNext w:val="1"/>
        <w:spacing w:after="10"/>
      </w:pPr>
      <w:r>
        <w:rPr>
          <w:b/>
          <w:bCs/>
        </w:rPr>
        <w:t xml:space="preserve">Limit liczby studentów: </w:t>
      </w:r>
    </w:p>
    <w:p>
      <w:pPr>
        <w:spacing w:before="20" w:after="190"/>
      </w:pPr>
      <w:r>
        <w:rPr/>
        <w:t xml:space="preserve">wykład - brak, ćwiczenia 30 osób</w:t>
      </w:r>
    </w:p>
    <w:p>
      <w:pPr>
        <w:keepNext w:val="1"/>
        <w:spacing w:after="10"/>
      </w:pPr>
      <w:r>
        <w:rPr>
          <w:b/>
          <w:bCs/>
        </w:rPr>
        <w:t xml:space="preserve">Cel przedmiotu: </w:t>
      </w:r>
    </w:p>
    <w:p>
      <w:pPr>
        <w:spacing w:before="20" w:after="190"/>
      </w:pPr>
      <w:r>
        <w:rPr/>
        <w:t xml:space="preserve">Poznanie możliwości przedstawienia sytuacji przestrzennych na płaszczyźnie przy pomocy formalizmu Monge'a i z zastosowaniem zasad aksonometrii oraz nabycie umiejętności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Zaliczenie zajęć projektowych następuje poprzez wykonanie projektu zadanego przez prowadzącego w trakcie przedostatnich lub ostatnich zajęć z przedmiotu. Studentowi przysługuje jedno podejście do zaliczenia zajęć projektowych (kwestia poprawy zaliczenia opisana jest w regulaminie przedmiotu).
Sprawdzian z wiedzy teoretycznej odbywa się na przedostatnim lub ostatnim wykładzie. Studentowi przysługuje jedno podejście do zaliczenia sprawdzianu (kwestia poprawy zaliczenia opisana jest w kolejnych punktach regulaminu). 
Minimalne wymagania umożliwiające zaliczenie projektu: złożenie projektu o zakresie zadanym przez prowadzącego zajęcia projektowe i zaliczenie w postaci udzielenia poprawnej odpowiedzi (w formie graficznej) na polecenie wskazane w treści zadania sprawdzającego. Natomiast w przypadku sprawdzenia wiedzy z wykładu jest to udzielenie poprawnych odpowiedzi na co najmniej połowę poleceń przekazanych do opracowania. 
Każda praca musi być podpisana przez studenta imieniem, nazwiskiem, numerem grupy, nazwą przedmiotu, datą realizacji.
Przewidziano następujące sposoby weryfikacji kolejnych efektów kształcenia.
Efekt kształcenia W01: wykład – sprawdzian z wiedzy teoretycznej, zajęcia projektowe – wykonanie projektu zadanego przez osobę prowadzącą zajęcia
Efekt kształcenia U01: wykład – sprawdzenie wiedzy w zakresie stosowania rzutowania Monge'a na kolokwium zaliczeniowym, zajęcia projektowe – wykonanie projektu zadanego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Mierzejewski W., Geometria Wykreślna, Wyd. OWPW, Warszawa, 2019 (i inne wyd.) 
2) Bieliński A., Geometria Wykreślna, Wyd. OWPW, Warszawa, 2015
3) Kania A., Geometria wykreślna z grafiką inżynierską. Część II. Rzuty Monge'a, Wydawnictwo Politechniki Śląskiej 2010 
4) Koczyk H., Geometria Wykreślna. Teoria i zadania, Wyd. Nauk.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sprawdzian z wiedzy teoretycznej w zakresie aksonometrii prostokątnej i praktycznego stosowania formalizmów Monge'a do opisu i odwzorowywania obiektów przestrzennych na płaszczyźnie:, zajęcia projektowe – wykonanie projektu zadanego przez prowadzącego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stosowanie rzutowania Monge'a na sprawdzianie zaliczeniowym, zajęcia projektowe – wykonanie projektu zadanego przez prowadzącego</w:t>
      </w:r>
    </w:p>
    <w:p>
      <w:pPr>
        <w:spacing w:before="20" w:after="190"/>
      </w:pPr>
      <w:r>
        <w:rPr>
          <w:b/>
          <w:bCs/>
        </w:rPr>
        <w:t xml:space="preserve">Powiązane charakterystyki kierunkowe: </w:t>
      </w:r>
      <w:r>
        <w:rPr/>
        <w:t xml:space="preserve">Tr1A_U25, Tr1A_U08</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2026-03-01T08:15:42+01:00</dcterms:created>
  <dcterms:modified xsi:type="dcterms:W3CDTF">2026-03-01T08:15:42+01:00</dcterms:modified>
</cp:coreProperties>
</file>

<file path=docProps/custom.xml><?xml version="1.0" encoding="utf-8"?>
<Properties xmlns="http://schemas.openxmlformats.org/officeDocument/2006/custom-properties" xmlns:vt="http://schemas.openxmlformats.org/officeDocument/2006/docPropsVTypes"/>
</file>