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godziny wykładu 18 godz., zapoznanie się ze wskazaną literaturą 10 godz., przygotowanie do kolokwiów 22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godziny wykładu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Kolokwium zawierające łącznie 5 pytań opisowych. wymagana częściowa odpowiedź na
każde z nich, tzn. co najmniej 50%. Możliwość zaliczenia 2 pytań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i układów zasilania lokomotyw</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Tr1A_U18, Tr1A_U11, Tr1A_U09</w:t>
      </w:r>
    </w:p>
    <w:p>
      <w:pPr>
        <w:spacing w:before="20" w:after="190"/>
      </w:pPr>
      <w:r>
        <w:rPr>
          <w:b/>
          <w:bCs/>
        </w:rPr>
        <w:t xml:space="preserve">Powiązane charakterystyki obszarowe: </w:t>
      </w:r>
      <w:r>
        <w:rPr/>
        <w:t xml:space="preserve">I.P6S_UW, III.P6S_UW.3.o,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w:t>
      </w:r>
    </w:p>
    <w:p>
      <w:pPr>
        <w:spacing w:before="60"/>
      </w:pPr>
      <w:r>
        <w:rPr/>
        <w:t xml:space="preserve">Weryfikacja: </w:t>
      </w:r>
    </w:p>
    <w:p>
      <w:pPr>
        <w:spacing w:before="20" w:after="190"/>
      </w:pPr>
      <w:r>
        <w:rPr/>
        <w:t xml:space="preserve">Kolokwium zawierające łącznie 5 pytań opisowych. wymagana częściowa odpowiedź na
każde z nich, tzn. co najmniej 50%. Możliwość zaliczenia 2 pytań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2026-08-05T17:05:59+02:00</dcterms:created>
  <dcterms:modified xsi:type="dcterms:W3CDTF">2026-08-05T17:05:59+02:00</dcterms:modified>
</cp:coreProperties>
</file>

<file path=docProps/custom.xml><?xml version="1.0" encoding="utf-8"?>
<Properties xmlns="http://schemas.openxmlformats.org/officeDocument/2006/custom-properties" xmlns:vt="http://schemas.openxmlformats.org/officeDocument/2006/docPropsVTypes"/>
</file>